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ED" w:rsidRDefault="007E6BED" w:rsidP="007E6BED">
      <w:pPr>
        <w:spacing w:after="0" w:line="240" w:lineRule="auto"/>
        <w:rPr>
          <w:rFonts w:ascii="Arial" w:hAnsi="Arial" w:cs="Arial"/>
          <w:b/>
          <w:sz w:val="20"/>
          <w:szCs w:val="20"/>
        </w:rPr>
      </w:pPr>
      <w:r>
        <w:rPr>
          <w:rFonts w:ascii="Arial" w:hAnsi="Arial" w:cs="Arial"/>
          <w:b/>
          <w:sz w:val="20"/>
          <w:szCs w:val="20"/>
        </w:rPr>
        <w:t>Sample poster abstract:</w:t>
      </w:r>
    </w:p>
    <w:p w:rsidR="007E6BED" w:rsidRDefault="007E6BED" w:rsidP="007E6BED">
      <w:pPr>
        <w:spacing w:after="0" w:line="240" w:lineRule="auto"/>
        <w:rPr>
          <w:rFonts w:ascii="Arial" w:hAnsi="Arial" w:cs="Arial"/>
          <w:b/>
          <w:sz w:val="20"/>
          <w:szCs w:val="20"/>
        </w:rPr>
      </w:pPr>
    </w:p>
    <w:p w:rsidR="007E6BED" w:rsidRDefault="007E6BED" w:rsidP="007E6BED">
      <w:pPr>
        <w:spacing w:after="0" w:line="240" w:lineRule="auto"/>
        <w:rPr>
          <w:rFonts w:ascii="Arial" w:hAnsi="Arial" w:cs="Arial"/>
          <w:b/>
          <w:sz w:val="20"/>
          <w:szCs w:val="20"/>
        </w:rPr>
      </w:pPr>
    </w:p>
    <w:p w:rsidR="007E6BED" w:rsidRDefault="007E6BED" w:rsidP="007E6BED">
      <w:pPr>
        <w:spacing w:after="0" w:line="240" w:lineRule="auto"/>
        <w:rPr>
          <w:rFonts w:ascii="Arial" w:hAnsi="Arial" w:cs="Arial"/>
          <w:b/>
          <w:sz w:val="20"/>
          <w:szCs w:val="20"/>
        </w:rPr>
      </w:pPr>
      <w:r>
        <w:rPr>
          <w:rFonts w:ascii="Arial" w:hAnsi="Arial" w:cs="Arial"/>
          <w:b/>
          <w:sz w:val="20"/>
          <w:szCs w:val="20"/>
        </w:rPr>
        <w:t xml:space="preserve">Tension on PECAM-1 Elicits Global </w:t>
      </w:r>
      <w:proofErr w:type="spellStart"/>
      <w:r>
        <w:rPr>
          <w:rFonts w:ascii="Arial" w:hAnsi="Arial" w:cs="Arial"/>
          <w:b/>
          <w:sz w:val="20"/>
          <w:szCs w:val="20"/>
        </w:rPr>
        <w:t>Mechanotransduction</w:t>
      </w:r>
      <w:proofErr w:type="spellEnd"/>
    </w:p>
    <w:p w:rsidR="007E6BED" w:rsidRPr="007E6BED" w:rsidRDefault="007E6BED" w:rsidP="007E6BED">
      <w:pPr>
        <w:spacing w:after="0" w:line="240" w:lineRule="auto"/>
        <w:rPr>
          <w:rFonts w:ascii="Arial" w:hAnsi="Arial" w:cs="Arial"/>
          <w:b/>
          <w:sz w:val="20"/>
          <w:szCs w:val="20"/>
        </w:rPr>
      </w:pPr>
    </w:p>
    <w:p w:rsidR="007E6BED" w:rsidRDefault="007E6BED" w:rsidP="007E6BED">
      <w:pPr>
        <w:spacing w:after="0" w:line="240" w:lineRule="auto"/>
        <w:rPr>
          <w:rFonts w:ascii="Arial" w:hAnsi="Arial" w:cs="Arial"/>
          <w:sz w:val="20"/>
          <w:szCs w:val="20"/>
        </w:rPr>
      </w:pPr>
      <w:r w:rsidRPr="00063BC1">
        <w:rPr>
          <w:rFonts w:ascii="Arial" w:hAnsi="Arial" w:cs="Arial"/>
          <w:sz w:val="20"/>
          <w:szCs w:val="20"/>
          <w:u w:val="single"/>
        </w:rPr>
        <w:t>Caitlin Collins</w:t>
      </w:r>
      <w:r>
        <w:rPr>
          <w:rFonts w:ascii="Arial" w:hAnsi="Arial" w:cs="Arial"/>
          <w:sz w:val="20"/>
          <w:szCs w:val="20"/>
          <w:u w:val="single"/>
        </w:rPr>
        <w:fldChar w:fldCharType="begin"/>
      </w:r>
      <w:r>
        <w:instrText xml:space="preserve"> XE "</w:instrText>
      </w:r>
      <w:r w:rsidRPr="002E0CC6">
        <w:rPr>
          <w:rFonts w:ascii="Arial" w:hAnsi="Arial" w:cs="Arial"/>
          <w:sz w:val="20"/>
          <w:szCs w:val="20"/>
          <w:u w:val="single"/>
        </w:rPr>
        <w:instrText>Collins</w:instrText>
      </w:r>
      <w:r w:rsidRPr="002E0CC6">
        <w:rPr>
          <w:rFonts w:ascii="Arial" w:hAnsi="Arial" w:cs="Arial"/>
          <w:u w:val="single"/>
        </w:rPr>
        <w:instrText>, Caitlin</w:instrText>
      </w:r>
      <w:r>
        <w:instrText xml:space="preserve">" </w:instrText>
      </w:r>
      <w:r>
        <w:rPr>
          <w:rFonts w:ascii="Arial" w:hAnsi="Arial" w:cs="Arial"/>
          <w:sz w:val="20"/>
          <w:szCs w:val="20"/>
          <w:u w:val="single"/>
        </w:rPr>
        <w:fldChar w:fldCharType="end"/>
      </w:r>
      <w:r w:rsidRPr="00063BC1">
        <w:rPr>
          <w:rFonts w:ascii="Arial" w:hAnsi="Arial" w:cs="Arial"/>
          <w:sz w:val="20"/>
          <w:szCs w:val="20"/>
          <w:vertAlign w:val="superscript"/>
        </w:rPr>
        <w:t>1</w:t>
      </w:r>
      <w:r w:rsidRPr="00063BC1">
        <w:rPr>
          <w:rFonts w:ascii="Arial" w:hAnsi="Arial" w:cs="Arial"/>
          <w:sz w:val="20"/>
          <w:szCs w:val="20"/>
        </w:rPr>
        <w:t>, Christophe Guilluy</w:t>
      </w:r>
      <w:r>
        <w:rPr>
          <w:rFonts w:ascii="Arial" w:hAnsi="Arial" w:cs="Arial"/>
          <w:sz w:val="20"/>
          <w:szCs w:val="20"/>
        </w:rPr>
        <w:fldChar w:fldCharType="begin"/>
      </w:r>
      <w:r>
        <w:instrText xml:space="preserve"> XE "</w:instrText>
      </w:r>
      <w:r w:rsidRPr="002E0CC6">
        <w:rPr>
          <w:rFonts w:ascii="Arial" w:hAnsi="Arial" w:cs="Arial"/>
          <w:sz w:val="20"/>
          <w:szCs w:val="20"/>
        </w:rPr>
        <w:instrText>Guilluy</w:instrText>
      </w:r>
      <w:r w:rsidRPr="002E0CC6">
        <w:rPr>
          <w:rFonts w:ascii="Arial" w:hAnsi="Arial" w:cs="Arial"/>
        </w:rPr>
        <w:instrText>, Christophe</w:instrText>
      </w:r>
      <w:r>
        <w:instrText xml:space="preserve">" </w:instrText>
      </w:r>
      <w:r>
        <w:rPr>
          <w:rFonts w:ascii="Arial" w:hAnsi="Arial" w:cs="Arial"/>
          <w:sz w:val="20"/>
          <w:szCs w:val="20"/>
        </w:rPr>
        <w:fldChar w:fldCharType="end"/>
      </w:r>
      <w:r w:rsidRPr="00063BC1">
        <w:rPr>
          <w:rFonts w:ascii="Arial" w:hAnsi="Arial" w:cs="Arial"/>
          <w:sz w:val="20"/>
          <w:szCs w:val="20"/>
          <w:vertAlign w:val="superscript"/>
        </w:rPr>
        <w:t>1</w:t>
      </w:r>
      <w:r w:rsidRPr="00063BC1">
        <w:rPr>
          <w:rFonts w:ascii="Arial" w:hAnsi="Arial" w:cs="Arial"/>
          <w:sz w:val="20"/>
          <w:szCs w:val="20"/>
        </w:rPr>
        <w:t>, Christopher Welch</w:t>
      </w:r>
      <w:r>
        <w:rPr>
          <w:rFonts w:ascii="Arial" w:hAnsi="Arial" w:cs="Arial"/>
          <w:sz w:val="20"/>
          <w:szCs w:val="20"/>
        </w:rPr>
        <w:fldChar w:fldCharType="begin"/>
      </w:r>
      <w:r>
        <w:instrText xml:space="preserve"> XE "</w:instrText>
      </w:r>
      <w:r w:rsidRPr="002E0CC6">
        <w:rPr>
          <w:rFonts w:ascii="Arial" w:hAnsi="Arial" w:cs="Arial"/>
          <w:sz w:val="20"/>
          <w:szCs w:val="20"/>
        </w:rPr>
        <w:instrText>Welch</w:instrText>
      </w:r>
      <w:r w:rsidRPr="002E0CC6">
        <w:rPr>
          <w:rFonts w:ascii="Arial" w:hAnsi="Arial" w:cs="Arial"/>
        </w:rPr>
        <w:instrText>, Christopher</w:instrText>
      </w:r>
      <w:r>
        <w:instrText xml:space="preserve">" </w:instrText>
      </w:r>
      <w:r>
        <w:rPr>
          <w:rFonts w:ascii="Arial" w:hAnsi="Arial" w:cs="Arial"/>
          <w:sz w:val="20"/>
          <w:szCs w:val="20"/>
        </w:rPr>
        <w:fldChar w:fldCharType="end"/>
      </w:r>
      <w:r w:rsidRPr="00063BC1">
        <w:rPr>
          <w:rFonts w:ascii="Arial" w:hAnsi="Arial" w:cs="Arial"/>
          <w:sz w:val="20"/>
          <w:szCs w:val="20"/>
          <w:vertAlign w:val="superscript"/>
        </w:rPr>
        <w:t>2</w:t>
      </w:r>
      <w:r w:rsidRPr="00063BC1">
        <w:rPr>
          <w:rFonts w:ascii="Arial" w:hAnsi="Arial" w:cs="Arial"/>
          <w:sz w:val="20"/>
          <w:szCs w:val="20"/>
        </w:rPr>
        <w:t>, E. Timothy O’Brien</w:t>
      </w:r>
      <w:r>
        <w:rPr>
          <w:rFonts w:ascii="Arial" w:hAnsi="Arial" w:cs="Arial"/>
          <w:sz w:val="20"/>
          <w:szCs w:val="20"/>
        </w:rPr>
        <w:fldChar w:fldCharType="begin"/>
      </w:r>
      <w:r>
        <w:instrText xml:space="preserve"> XE "</w:instrText>
      </w:r>
      <w:r w:rsidRPr="002E0CC6">
        <w:rPr>
          <w:rFonts w:ascii="Arial" w:hAnsi="Arial" w:cs="Arial"/>
          <w:sz w:val="20"/>
          <w:szCs w:val="20"/>
        </w:rPr>
        <w:instrText>O’Brien</w:instrText>
      </w:r>
      <w:r w:rsidRPr="002E0CC6">
        <w:rPr>
          <w:rFonts w:ascii="Arial" w:hAnsi="Arial" w:cs="Arial"/>
        </w:rPr>
        <w:instrText>, E. Timothy</w:instrText>
      </w:r>
      <w:r>
        <w:instrText xml:space="preserve">" </w:instrText>
      </w:r>
      <w:r>
        <w:rPr>
          <w:rFonts w:ascii="Arial" w:hAnsi="Arial" w:cs="Arial"/>
          <w:sz w:val="20"/>
          <w:szCs w:val="20"/>
        </w:rPr>
        <w:fldChar w:fldCharType="end"/>
      </w:r>
      <w:r w:rsidRPr="00063BC1">
        <w:rPr>
          <w:rFonts w:ascii="Arial" w:hAnsi="Arial" w:cs="Arial"/>
          <w:sz w:val="20"/>
          <w:szCs w:val="20"/>
          <w:vertAlign w:val="superscript"/>
        </w:rPr>
        <w:t>3</w:t>
      </w:r>
      <w:r w:rsidRPr="00063BC1">
        <w:rPr>
          <w:rFonts w:ascii="Arial" w:hAnsi="Arial" w:cs="Arial"/>
          <w:sz w:val="20"/>
          <w:szCs w:val="20"/>
        </w:rPr>
        <w:t>, Klaus Hahn</w:t>
      </w:r>
      <w:r>
        <w:rPr>
          <w:rFonts w:ascii="Arial" w:hAnsi="Arial" w:cs="Arial"/>
          <w:sz w:val="20"/>
          <w:szCs w:val="20"/>
        </w:rPr>
        <w:fldChar w:fldCharType="begin"/>
      </w:r>
      <w:r>
        <w:instrText xml:space="preserve"> XE "</w:instrText>
      </w:r>
      <w:r w:rsidRPr="002E0CC6">
        <w:rPr>
          <w:rFonts w:ascii="Arial" w:hAnsi="Arial" w:cs="Arial"/>
          <w:sz w:val="20"/>
          <w:szCs w:val="20"/>
        </w:rPr>
        <w:instrText>Hahn</w:instrText>
      </w:r>
      <w:r w:rsidRPr="002E0CC6">
        <w:rPr>
          <w:rFonts w:ascii="Arial" w:hAnsi="Arial" w:cs="Arial"/>
        </w:rPr>
        <w:instrText>, Klaus</w:instrText>
      </w:r>
      <w:r>
        <w:instrText xml:space="preserve">" </w:instrText>
      </w:r>
      <w:r>
        <w:rPr>
          <w:rFonts w:ascii="Arial" w:hAnsi="Arial" w:cs="Arial"/>
          <w:sz w:val="20"/>
          <w:szCs w:val="20"/>
        </w:rPr>
        <w:fldChar w:fldCharType="end"/>
      </w:r>
      <w:r w:rsidRPr="00063BC1">
        <w:rPr>
          <w:rFonts w:ascii="Arial" w:hAnsi="Arial" w:cs="Arial"/>
          <w:sz w:val="20"/>
          <w:szCs w:val="20"/>
          <w:vertAlign w:val="superscript"/>
        </w:rPr>
        <w:t>2</w:t>
      </w:r>
      <w:r w:rsidRPr="00063BC1">
        <w:rPr>
          <w:rFonts w:ascii="Arial" w:hAnsi="Arial" w:cs="Arial"/>
          <w:sz w:val="20"/>
          <w:szCs w:val="20"/>
        </w:rPr>
        <w:t>, Rich Superfine</w:t>
      </w:r>
      <w:r>
        <w:rPr>
          <w:rFonts w:ascii="Arial" w:hAnsi="Arial" w:cs="Arial"/>
          <w:sz w:val="20"/>
          <w:szCs w:val="20"/>
        </w:rPr>
        <w:fldChar w:fldCharType="begin"/>
      </w:r>
      <w:r>
        <w:instrText xml:space="preserve"> XE "</w:instrText>
      </w:r>
      <w:r w:rsidRPr="002E0CC6">
        <w:rPr>
          <w:rFonts w:ascii="Arial" w:hAnsi="Arial" w:cs="Arial"/>
          <w:sz w:val="20"/>
          <w:szCs w:val="20"/>
        </w:rPr>
        <w:instrText>Superfine</w:instrText>
      </w:r>
      <w:r w:rsidRPr="002E0CC6">
        <w:rPr>
          <w:rFonts w:ascii="Arial" w:hAnsi="Arial" w:cs="Arial"/>
        </w:rPr>
        <w:instrText>, Rich</w:instrText>
      </w:r>
      <w:r>
        <w:instrText xml:space="preserve">" </w:instrText>
      </w:r>
      <w:r>
        <w:rPr>
          <w:rFonts w:ascii="Arial" w:hAnsi="Arial" w:cs="Arial"/>
          <w:sz w:val="20"/>
          <w:szCs w:val="20"/>
        </w:rPr>
        <w:fldChar w:fldCharType="end"/>
      </w:r>
      <w:r w:rsidRPr="00063BC1">
        <w:rPr>
          <w:rFonts w:ascii="Arial" w:hAnsi="Arial" w:cs="Arial"/>
          <w:sz w:val="20"/>
          <w:szCs w:val="20"/>
          <w:vertAlign w:val="superscript"/>
        </w:rPr>
        <w:t>3</w:t>
      </w:r>
      <w:r w:rsidRPr="00063BC1">
        <w:rPr>
          <w:rFonts w:ascii="Arial" w:hAnsi="Arial" w:cs="Arial"/>
          <w:sz w:val="20"/>
          <w:szCs w:val="20"/>
        </w:rPr>
        <w:t>, Keith Burridge</w:t>
      </w:r>
      <w:r>
        <w:rPr>
          <w:rFonts w:ascii="Arial" w:hAnsi="Arial" w:cs="Arial"/>
          <w:sz w:val="20"/>
          <w:szCs w:val="20"/>
        </w:rPr>
        <w:fldChar w:fldCharType="begin"/>
      </w:r>
      <w:r>
        <w:instrText xml:space="preserve"> XE "</w:instrText>
      </w:r>
      <w:r w:rsidRPr="002E0CC6">
        <w:rPr>
          <w:rFonts w:ascii="Arial" w:hAnsi="Arial" w:cs="Arial"/>
          <w:sz w:val="20"/>
          <w:szCs w:val="20"/>
        </w:rPr>
        <w:instrText>Burridge</w:instrText>
      </w:r>
      <w:r w:rsidRPr="002E0CC6">
        <w:rPr>
          <w:rFonts w:ascii="Arial" w:hAnsi="Arial" w:cs="Arial"/>
        </w:rPr>
        <w:instrText>, Keith</w:instrText>
      </w:r>
      <w:r>
        <w:instrText xml:space="preserve">" </w:instrText>
      </w:r>
      <w:r>
        <w:rPr>
          <w:rFonts w:ascii="Arial" w:hAnsi="Arial" w:cs="Arial"/>
          <w:sz w:val="20"/>
          <w:szCs w:val="20"/>
        </w:rPr>
        <w:fldChar w:fldCharType="end"/>
      </w:r>
      <w:r w:rsidRPr="00063BC1">
        <w:rPr>
          <w:rFonts w:ascii="Arial" w:hAnsi="Arial" w:cs="Arial"/>
          <w:sz w:val="20"/>
          <w:szCs w:val="20"/>
          <w:vertAlign w:val="superscript"/>
        </w:rPr>
        <w:t>1</w:t>
      </w:r>
      <w:r w:rsidRPr="00063BC1">
        <w:rPr>
          <w:rFonts w:ascii="Arial" w:hAnsi="Arial" w:cs="Arial"/>
          <w:sz w:val="20"/>
          <w:szCs w:val="20"/>
        </w:rPr>
        <w:t>, and Ellie Tzima</w:t>
      </w:r>
      <w:r>
        <w:rPr>
          <w:rFonts w:ascii="Arial" w:hAnsi="Arial" w:cs="Arial"/>
          <w:sz w:val="20"/>
          <w:szCs w:val="20"/>
        </w:rPr>
        <w:fldChar w:fldCharType="begin"/>
      </w:r>
      <w:r>
        <w:instrText xml:space="preserve"> XE "</w:instrText>
      </w:r>
      <w:r w:rsidRPr="002E0CC6">
        <w:rPr>
          <w:rFonts w:ascii="Arial" w:hAnsi="Arial" w:cs="Arial"/>
          <w:sz w:val="20"/>
          <w:szCs w:val="20"/>
        </w:rPr>
        <w:instrText>Tzima</w:instrText>
      </w:r>
      <w:r w:rsidRPr="002E0CC6">
        <w:rPr>
          <w:rFonts w:ascii="Arial" w:hAnsi="Arial" w:cs="Arial"/>
        </w:rPr>
        <w:instrText>, Ellie</w:instrText>
      </w:r>
      <w:r>
        <w:instrText xml:space="preserve">" </w:instrText>
      </w:r>
      <w:r>
        <w:rPr>
          <w:rFonts w:ascii="Arial" w:hAnsi="Arial" w:cs="Arial"/>
          <w:sz w:val="20"/>
          <w:szCs w:val="20"/>
        </w:rPr>
        <w:fldChar w:fldCharType="end"/>
      </w:r>
      <w:r w:rsidRPr="00063BC1">
        <w:rPr>
          <w:rFonts w:ascii="Arial" w:hAnsi="Arial" w:cs="Arial"/>
          <w:sz w:val="20"/>
          <w:szCs w:val="20"/>
          <w:vertAlign w:val="superscript"/>
        </w:rPr>
        <w:t>1</w:t>
      </w:r>
      <w:r w:rsidRPr="00063BC1">
        <w:rPr>
          <w:rFonts w:ascii="Arial" w:hAnsi="Arial" w:cs="Arial"/>
          <w:sz w:val="20"/>
          <w:szCs w:val="20"/>
        </w:rPr>
        <w:t>.</w:t>
      </w:r>
    </w:p>
    <w:p w:rsidR="007E6BED" w:rsidRDefault="007E6BED" w:rsidP="007E6BED">
      <w:pPr>
        <w:spacing w:after="0" w:line="240" w:lineRule="auto"/>
        <w:rPr>
          <w:rFonts w:ascii="Arial" w:hAnsi="Arial" w:cs="Arial"/>
          <w:sz w:val="20"/>
          <w:szCs w:val="20"/>
        </w:rPr>
      </w:pPr>
    </w:p>
    <w:p w:rsidR="007E6BED" w:rsidRPr="00063BC1" w:rsidRDefault="007E6BED" w:rsidP="007E6BED">
      <w:pPr>
        <w:spacing w:after="0" w:line="240" w:lineRule="auto"/>
        <w:rPr>
          <w:rFonts w:ascii="Arial" w:hAnsi="Arial" w:cs="Arial"/>
          <w:sz w:val="20"/>
          <w:szCs w:val="20"/>
        </w:rPr>
      </w:pPr>
      <w:proofErr w:type="gramStart"/>
      <w:r w:rsidRPr="00063BC1">
        <w:rPr>
          <w:rFonts w:ascii="Arial" w:hAnsi="Arial" w:cs="Arial"/>
          <w:sz w:val="20"/>
          <w:szCs w:val="20"/>
        </w:rPr>
        <w:t xml:space="preserve">Departments of </w:t>
      </w:r>
      <w:r w:rsidRPr="00063BC1">
        <w:rPr>
          <w:rFonts w:ascii="Arial" w:hAnsi="Arial" w:cs="Arial"/>
          <w:sz w:val="20"/>
          <w:szCs w:val="20"/>
          <w:vertAlign w:val="superscript"/>
        </w:rPr>
        <w:t>1</w:t>
      </w:r>
      <w:r w:rsidRPr="00063BC1">
        <w:rPr>
          <w:rFonts w:ascii="Arial" w:hAnsi="Arial" w:cs="Arial"/>
          <w:sz w:val="20"/>
          <w:szCs w:val="20"/>
        </w:rPr>
        <w:t xml:space="preserve">Cell Biology and Physiology, </w:t>
      </w:r>
      <w:r w:rsidRPr="00063BC1">
        <w:rPr>
          <w:rFonts w:ascii="Arial" w:hAnsi="Arial" w:cs="Arial"/>
          <w:sz w:val="20"/>
          <w:szCs w:val="20"/>
          <w:vertAlign w:val="superscript"/>
        </w:rPr>
        <w:t>2</w:t>
      </w:r>
      <w:r w:rsidRPr="00063BC1">
        <w:rPr>
          <w:rFonts w:ascii="Arial" w:hAnsi="Arial" w:cs="Arial"/>
          <w:sz w:val="20"/>
          <w:szCs w:val="20"/>
        </w:rPr>
        <w:t xml:space="preserve">Pharmacology, and </w:t>
      </w:r>
      <w:r w:rsidRPr="00063BC1">
        <w:rPr>
          <w:rFonts w:ascii="Arial" w:hAnsi="Arial" w:cs="Arial"/>
          <w:sz w:val="20"/>
          <w:szCs w:val="20"/>
          <w:vertAlign w:val="superscript"/>
        </w:rPr>
        <w:t>3</w:t>
      </w:r>
      <w:r w:rsidRPr="00063BC1">
        <w:rPr>
          <w:rFonts w:ascii="Arial" w:hAnsi="Arial" w:cs="Arial"/>
          <w:sz w:val="20"/>
          <w:szCs w:val="20"/>
        </w:rPr>
        <w:t>Physics and Astronomy, University of North Carolina at Chapel Hill, Chapel Hill, NC 27599.</w:t>
      </w:r>
      <w:proofErr w:type="gramEnd"/>
    </w:p>
    <w:p w:rsidR="007E6BED" w:rsidRDefault="007E6BED" w:rsidP="007E6BED">
      <w:pPr>
        <w:spacing w:after="0" w:line="240" w:lineRule="auto"/>
        <w:rPr>
          <w:rFonts w:ascii="Arial" w:hAnsi="Arial" w:cs="Arial"/>
          <w:sz w:val="20"/>
          <w:szCs w:val="20"/>
        </w:rPr>
      </w:pPr>
    </w:p>
    <w:p w:rsidR="007E6BED" w:rsidRDefault="007E6BED" w:rsidP="007E6BED">
      <w:pPr>
        <w:spacing w:after="0" w:line="240" w:lineRule="auto"/>
        <w:rPr>
          <w:rFonts w:ascii="Arial" w:hAnsi="Arial" w:cs="Arial"/>
          <w:sz w:val="20"/>
          <w:szCs w:val="20"/>
        </w:rPr>
      </w:pPr>
      <w:r w:rsidRPr="00063BC1">
        <w:rPr>
          <w:rFonts w:ascii="Arial" w:hAnsi="Arial" w:cs="Arial"/>
          <w:sz w:val="20"/>
          <w:szCs w:val="20"/>
        </w:rPr>
        <w:t xml:space="preserve">Mechanical forces regulate cell behavior and function during development, differentiation, and tissue morphogenesis. In the vascular system, forces produced by blood flow are critical determinants not only of morphogenesis and function, but also pathological states such as atherosclerosis. Endothelial cells (ECs) have numerous </w:t>
      </w:r>
      <w:proofErr w:type="spellStart"/>
      <w:r w:rsidRPr="00063BC1">
        <w:rPr>
          <w:rFonts w:ascii="Arial" w:hAnsi="Arial" w:cs="Arial"/>
          <w:sz w:val="20"/>
          <w:szCs w:val="20"/>
        </w:rPr>
        <w:t>mechanotransducers</w:t>
      </w:r>
      <w:proofErr w:type="spellEnd"/>
      <w:r w:rsidRPr="00063BC1">
        <w:rPr>
          <w:rFonts w:ascii="Arial" w:hAnsi="Arial" w:cs="Arial"/>
          <w:sz w:val="20"/>
          <w:szCs w:val="20"/>
        </w:rPr>
        <w:t xml:space="preserve">, including platelet endothelial cell adhesion molecule-1 (PECAM-1) at cell-cell junctions and </w:t>
      </w:r>
      <w:proofErr w:type="spellStart"/>
      <w:r w:rsidRPr="00063BC1">
        <w:rPr>
          <w:rFonts w:ascii="Arial" w:hAnsi="Arial" w:cs="Arial"/>
          <w:sz w:val="20"/>
          <w:szCs w:val="20"/>
        </w:rPr>
        <w:t>inte</w:t>
      </w:r>
      <w:r>
        <w:rPr>
          <w:rFonts w:ascii="Arial" w:hAnsi="Arial" w:cs="Arial"/>
          <w:sz w:val="20"/>
          <w:szCs w:val="20"/>
        </w:rPr>
        <w:t>grins</w:t>
      </w:r>
      <w:proofErr w:type="spellEnd"/>
      <w:r>
        <w:rPr>
          <w:rFonts w:ascii="Arial" w:hAnsi="Arial" w:cs="Arial"/>
          <w:sz w:val="20"/>
          <w:szCs w:val="20"/>
        </w:rPr>
        <w:t xml:space="preserve"> at cell-matrix adhesions.</w:t>
      </w:r>
      <w:r w:rsidRPr="00063BC1">
        <w:rPr>
          <w:rFonts w:ascii="Arial" w:hAnsi="Arial" w:cs="Arial"/>
          <w:sz w:val="20"/>
          <w:szCs w:val="20"/>
        </w:rPr>
        <w:t xml:space="preserve"> However, the processes by which forces are </w:t>
      </w:r>
      <w:proofErr w:type="spellStart"/>
      <w:r w:rsidRPr="00063BC1">
        <w:rPr>
          <w:rFonts w:ascii="Arial" w:hAnsi="Arial" w:cs="Arial"/>
          <w:sz w:val="20"/>
          <w:szCs w:val="20"/>
        </w:rPr>
        <w:t>transduced</w:t>
      </w:r>
      <w:proofErr w:type="spellEnd"/>
      <w:r w:rsidRPr="00063BC1">
        <w:rPr>
          <w:rFonts w:ascii="Arial" w:hAnsi="Arial" w:cs="Arial"/>
          <w:sz w:val="20"/>
          <w:szCs w:val="20"/>
        </w:rPr>
        <w:t xml:space="preserve"> to biochemical signals and subsequently translated into downstream effects are poorly understood</w:t>
      </w:r>
      <w:r>
        <w:rPr>
          <w:rFonts w:ascii="Arial" w:hAnsi="Arial" w:cs="Arial"/>
          <w:sz w:val="20"/>
          <w:szCs w:val="20"/>
        </w:rPr>
        <w:t xml:space="preserve">. </w:t>
      </w:r>
      <w:r w:rsidRPr="00063BC1">
        <w:rPr>
          <w:rFonts w:ascii="Arial" w:hAnsi="Arial" w:cs="Arial"/>
          <w:sz w:val="20"/>
          <w:szCs w:val="20"/>
        </w:rPr>
        <w:t xml:space="preserve">Here, we examine </w:t>
      </w:r>
      <w:proofErr w:type="spellStart"/>
      <w:r w:rsidRPr="00063BC1">
        <w:rPr>
          <w:rFonts w:ascii="Arial" w:hAnsi="Arial" w:cs="Arial"/>
          <w:sz w:val="20"/>
          <w:szCs w:val="20"/>
        </w:rPr>
        <w:t>mechanochemical</w:t>
      </w:r>
      <w:proofErr w:type="spellEnd"/>
      <w:r w:rsidRPr="00063BC1">
        <w:rPr>
          <w:rFonts w:ascii="Arial" w:hAnsi="Arial" w:cs="Arial"/>
          <w:sz w:val="20"/>
          <w:szCs w:val="20"/>
        </w:rPr>
        <w:t xml:space="preserve"> signaling in response to direct force application on PECAM-1. We demonstrate that localized tensional forces on PECAM-1 result in, surprisingl</w:t>
      </w:r>
      <w:r>
        <w:rPr>
          <w:rFonts w:ascii="Arial" w:hAnsi="Arial" w:cs="Arial"/>
          <w:sz w:val="20"/>
          <w:szCs w:val="20"/>
        </w:rPr>
        <w:t xml:space="preserve">y, global signaling responses. </w:t>
      </w:r>
      <w:r w:rsidRPr="00063BC1">
        <w:rPr>
          <w:rFonts w:ascii="Arial" w:hAnsi="Arial" w:cs="Arial"/>
          <w:sz w:val="20"/>
          <w:szCs w:val="20"/>
        </w:rPr>
        <w:t xml:space="preserve">Specifically, force-dependent activation of </w:t>
      </w:r>
      <w:proofErr w:type="spellStart"/>
      <w:r w:rsidRPr="00063BC1">
        <w:rPr>
          <w:rFonts w:ascii="Arial" w:hAnsi="Arial" w:cs="Arial"/>
          <w:sz w:val="20"/>
          <w:szCs w:val="20"/>
        </w:rPr>
        <w:t>phosphatidylinositol</w:t>
      </w:r>
      <w:proofErr w:type="spellEnd"/>
      <w:r w:rsidRPr="00063BC1">
        <w:rPr>
          <w:rFonts w:ascii="Arial" w:hAnsi="Arial" w:cs="Arial"/>
          <w:sz w:val="20"/>
          <w:szCs w:val="20"/>
        </w:rPr>
        <w:t xml:space="preserve"> 3-kinase (PI3K) downstream of PECAM-1 promotes cell-wide activation of </w:t>
      </w:r>
      <w:proofErr w:type="spellStart"/>
      <w:r w:rsidRPr="00063BC1">
        <w:rPr>
          <w:rFonts w:ascii="Arial" w:hAnsi="Arial" w:cs="Arial"/>
          <w:sz w:val="20"/>
          <w:szCs w:val="20"/>
        </w:rPr>
        <w:t>integri</w:t>
      </w:r>
      <w:r>
        <w:rPr>
          <w:rFonts w:ascii="Arial" w:hAnsi="Arial" w:cs="Arial"/>
          <w:sz w:val="20"/>
          <w:szCs w:val="20"/>
        </w:rPr>
        <w:t>ns</w:t>
      </w:r>
      <w:proofErr w:type="spellEnd"/>
      <w:r>
        <w:rPr>
          <w:rFonts w:ascii="Arial" w:hAnsi="Arial" w:cs="Arial"/>
          <w:sz w:val="20"/>
          <w:szCs w:val="20"/>
        </w:rPr>
        <w:t xml:space="preserve"> and the small </w:t>
      </w:r>
      <w:proofErr w:type="spellStart"/>
      <w:r>
        <w:rPr>
          <w:rFonts w:ascii="Arial" w:hAnsi="Arial" w:cs="Arial"/>
          <w:sz w:val="20"/>
          <w:szCs w:val="20"/>
        </w:rPr>
        <w:t>GTPase</w:t>
      </w:r>
      <w:proofErr w:type="spellEnd"/>
      <w:r>
        <w:rPr>
          <w:rFonts w:ascii="Arial" w:hAnsi="Arial" w:cs="Arial"/>
          <w:sz w:val="20"/>
          <w:szCs w:val="20"/>
        </w:rPr>
        <w:t xml:space="preserve"> </w:t>
      </w:r>
      <w:proofErr w:type="spellStart"/>
      <w:r>
        <w:rPr>
          <w:rFonts w:ascii="Arial" w:hAnsi="Arial" w:cs="Arial"/>
          <w:sz w:val="20"/>
          <w:szCs w:val="20"/>
        </w:rPr>
        <w:t>RhoA</w:t>
      </w:r>
      <w:proofErr w:type="spellEnd"/>
      <w:r>
        <w:rPr>
          <w:rFonts w:ascii="Arial" w:hAnsi="Arial" w:cs="Arial"/>
          <w:sz w:val="20"/>
          <w:szCs w:val="20"/>
        </w:rPr>
        <w:t xml:space="preserve">. </w:t>
      </w:r>
      <w:r w:rsidRPr="00063BC1">
        <w:rPr>
          <w:rFonts w:ascii="Arial" w:hAnsi="Arial" w:cs="Arial"/>
          <w:sz w:val="20"/>
          <w:szCs w:val="20"/>
        </w:rPr>
        <w:t xml:space="preserve">These signaling events facilitate changes in </w:t>
      </w:r>
      <w:proofErr w:type="spellStart"/>
      <w:r w:rsidRPr="00063BC1">
        <w:rPr>
          <w:rFonts w:ascii="Arial" w:hAnsi="Arial" w:cs="Arial"/>
          <w:sz w:val="20"/>
          <w:szCs w:val="20"/>
        </w:rPr>
        <w:t>cytoskeletal</w:t>
      </w:r>
      <w:proofErr w:type="spellEnd"/>
      <w:r w:rsidRPr="00063BC1">
        <w:rPr>
          <w:rFonts w:ascii="Arial" w:hAnsi="Arial" w:cs="Arial"/>
          <w:sz w:val="20"/>
          <w:szCs w:val="20"/>
        </w:rPr>
        <w:t xml:space="preserve"> architecture, including growth of focal adhesions and ad</w:t>
      </w:r>
      <w:r>
        <w:rPr>
          <w:rFonts w:ascii="Arial" w:hAnsi="Arial" w:cs="Arial"/>
          <w:sz w:val="20"/>
          <w:szCs w:val="20"/>
        </w:rPr>
        <w:t xml:space="preserve">aptive </w:t>
      </w:r>
      <w:proofErr w:type="spellStart"/>
      <w:r>
        <w:rPr>
          <w:rFonts w:ascii="Arial" w:hAnsi="Arial" w:cs="Arial"/>
          <w:sz w:val="20"/>
          <w:szCs w:val="20"/>
        </w:rPr>
        <w:t>cytoskeletal</w:t>
      </w:r>
      <w:proofErr w:type="spellEnd"/>
      <w:r>
        <w:rPr>
          <w:rFonts w:ascii="Arial" w:hAnsi="Arial" w:cs="Arial"/>
          <w:sz w:val="20"/>
          <w:szCs w:val="20"/>
        </w:rPr>
        <w:t xml:space="preserve"> stiffening.</w:t>
      </w:r>
      <w:r w:rsidRPr="00063BC1">
        <w:rPr>
          <w:rFonts w:ascii="Arial" w:hAnsi="Arial" w:cs="Arial"/>
          <w:sz w:val="20"/>
          <w:szCs w:val="20"/>
        </w:rPr>
        <w:t xml:space="preserve"> Taken together, our work provides the first evidence of a global signaling event in response to a localized mechanical stress. In addition, these data provide a possible mechanism for the differential stiffness of vessels exposed to distinct hemodynamic force patterns </w:t>
      </w:r>
      <w:r w:rsidRPr="00063BC1">
        <w:rPr>
          <w:rFonts w:ascii="Arial" w:hAnsi="Arial" w:cs="Arial"/>
          <w:i/>
          <w:sz w:val="20"/>
          <w:szCs w:val="20"/>
        </w:rPr>
        <w:t>in vivo</w:t>
      </w:r>
      <w:r w:rsidRPr="00063BC1">
        <w:rPr>
          <w:rFonts w:ascii="Arial" w:hAnsi="Arial" w:cs="Arial"/>
          <w:sz w:val="20"/>
          <w:szCs w:val="20"/>
        </w:rPr>
        <w:t xml:space="preserve">. </w:t>
      </w:r>
    </w:p>
    <w:p w:rsidR="007E6BED" w:rsidRDefault="007E6BED" w:rsidP="007E6BED">
      <w:pPr>
        <w:spacing w:after="0" w:line="240" w:lineRule="auto"/>
        <w:rPr>
          <w:rFonts w:ascii="Arial" w:hAnsi="Arial" w:cs="Arial"/>
          <w:sz w:val="20"/>
          <w:szCs w:val="20"/>
        </w:rPr>
      </w:pPr>
    </w:p>
    <w:p w:rsidR="00F94C15" w:rsidRPr="007E6BED" w:rsidRDefault="007E6BED" w:rsidP="007E6BED">
      <w:pPr>
        <w:spacing w:after="0" w:line="240" w:lineRule="auto"/>
      </w:pPr>
      <w:r>
        <w:rPr>
          <w:rFonts w:ascii="Arial" w:hAnsi="Arial" w:cs="Arial"/>
          <w:sz w:val="20"/>
          <w:szCs w:val="20"/>
        </w:rPr>
        <w:t>This work is supported by the NIH, Ellison Medical Foundation, and the American Heart Association.</w:t>
      </w:r>
    </w:p>
    <w:sectPr w:rsidR="00F94C15" w:rsidRPr="007E6BED" w:rsidSect="00C8101B">
      <w:pgSz w:w="12240" w:h="15840"/>
      <w:pgMar w:top="900" w:right="108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709"/>
    <w:multiLevelType w:val="multilevel"/>
    <w:tmpl w:val="99C22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65790C"/>
    <w:multiLevelType w:val="multilevel"/>
    <w:tmpl w:val="207E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9C10B0"/>
    <w:multiLevelType w:val="multilevel"/>
    <w:tmpl w:val="C5EA5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4002CE"/>
    <w:rsid w:val="00092EDC"/>
    <w:rsid w:val="002F2863"/>
    <w:rsid w:val="004002CE"/>
    <w:rsid w:val="00411849"/>
    <w:rsid w:val="005C0B19"/>
    <w:rsid w:val="007A0E44"/>
    <w:rsid w:val="007A1CD0"/>
    <w:rsid w:val="007E6BED"/>
    <w:rsid w:val="00801A70"/>
    <w:rsid w:val="009503ED"/>
    <w:rsid w:val="00B97CEB"/>
    <w:rsid w:val="00C8101B"/>
    <w:rsid w:val="00CA0C47"/>
    <w:rsid w:val="00CE2A9D"/>
    <w:rsid w:val="00D5342F"/>
    <w:rsid w:val="00E42BAA"/>
    <w:rsid w:val="00F94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15"/>
    <w:pPr>
      <w:spacing w:after="200" w:line="276" w:lineRule="auto"/>
    </w:pPr>
    <w:rPr>
      <w:sz w:val="22"/>
      <w:szCs w:val="22"/>
    </w:rPr>
  </w:style>
  <w:style w:type="paragraph" w:styleId="Heading1">
    <w:name w:val="heading 1"/>
    <w:basedOn w:val="Normal"/>
    <w:next w:val="Normal"/>
    <w:link w:val="Heading1Char"/>
    <w:uiPriority w:val="9"/>
    <w:qFormat/>
    <w:rsid w:val="0041184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411849"/>
    <w:pPr>
      <w:keepNext/>
      <w:pBdr>
        <w:top w:val="single" w:sz="18" w:space="6" w:color="003399"/>
      </w:pBdr>
      <w:spacing w:before="240" w:after="0" w:line="240" w:lineRule="auto"/>
      <w:outlineLvl w:val="1"/>
    </w:pPr>
    <w:rPr>
      <w:rFonts w:ascii="Trebuchet MS" w:eastAsia="Times New Roman" w:hAnsi="Trebuchet MS" w:cs="Arial"/>
      <w:color w:val="0066CC"/>
      <w:kern w:val="32"/>
      <w:sz w:val="36"/>
      <w:szCs w:val="38"/>
    </w:rPr>
  </w:style>
  <w:style w:type="paragraph" w:styleId="Heading5">
    <w:name w:val="heading 5"/>
    <w:basedOn w:val="Normal"/>
    <w:link w:val="Heading5Char"/>
    <w:uiPriority w:val="9"/>
    <w:qFormat/>
    <w:rsid w:val="004002CE"/>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1849"/>
    <w:rPr>
      <w:rFonts w:ascii="Trebuchet MS" w:eastAsia="Times New Roman" w:hAnsi="Trebuchet MS" w:cs="Arial"/>
      <w:color w:val="0066CC"/>
      <w:kern w:val="32"/>
      <w:sz w:val="36"/>
      <w:szCs w:val="38"/>
    </w:rPr>
  </w:style>
  <w:style w:type="character" w:customStyle="1" w:styleId="Heading1Char">
    <w:name w:val="Heading 1 Char"/>
    <w:basedOn w:val="DefaultParagraphFont"/>
    <w:link w:val="Heading1"/>
    <w:uiPriority w:val="9"/>
    <w:rsid w:val="00411849"/>
    <w:rPr>
      <w:rFonts w:ascii="Cambria" w:eastAsia="Times New Roman" w:hAnsi="Cambria" w:cs="Times New Roman"/>
      <w:b/>
      <w:bCs/>
      <w:color w:val="365F91"/>
      <w:sz w:val="28"/>
      <w:szCs w:val="28"/>
    </w:rPr>
  </w:style>
  <w:style w:type="character" w:customStyle="1" w:styleId="Heading5Char">
    <w:name w:val="Heading 5 Char"/>
    <w:basedOn w:val="DefaultParagraphFont"/>
    <w:link w:val="Heading5"/>
    <w:uiPriority w:val="9"/>
    <w:rsid w:val="004002C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002C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4002CE"/>
    <w:rPr>
      <w:color w:val="0000FF"/>
      <w:u w:val="single"/>
    </w:rPr>
  </w:style>
  <w:style w:type="paragraph" w:styleId="BalloonText">
    <w:name w:val="Balloon Text"/>
    <w:basedOn w:val="Normal"/>
    <w:link w:val="BalloonTextChar"/>
    <w:uiPriority w:val="99"/>
    <w:semiHidden/>
    <w:unhideWhenUsed/>
    <w:rsid w:val="0095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166049">
      <w:bodyDiv w:val="1"/>
      <w:marLeft w:val="0"/>
      <w:marRight w:val="0"/>
      <w:marTop w:val="0"/>
      <w:marBottom w:val="0"/>
      <w:divBdr>
        <w:top w:val="none" w:sz="0" w:space="0" w:color="auto"/>
        <w:left w:val="none" w:sz="0" w:space="0" w:color="auto"/>
        <w:bottom w:val="none" w:sz="0" w:space="0" w:color="auto"/>
        <w:right w:val="none" w:sz="0" w:space="0" w:color="auto"/>
      </w:divBdr>
      <w:divsChild>
        <w:div w:id="1315375382">
          <w:marLeft w:val="0"/>
          <w:marRight w:val="0"/>
          <w:marTop w:val="0"/>
          <w:marBottom w:val="0"/>
          <w:divBdr>
            <w:top w:val="none" w:sz="0" w:space="0" w:color="auto"/>
            <w:left w:val="none" w:sz="0" w:space="0" w:color="auto"/>
            <w:bottom w:val="none" w:sz="0" w:space="0" w:color="auto"/>
            <w:right w:val="none" w:sz="0" w:space="0" w:color="auto"/>
          </w:divBdr>
        </w:div>
        <w:div w:id="2144272599">
          <w:marLeft w:val="0"/>
          <w:marRight w:val="0"/>
          <w:marTop w:val="0"/>
          <w:marBottom w:val="0"/>
          <w:divBdr>
            <w:top w:val="none" w:sz="0" w:space="0" w:color="auto"/>
            <w:left w:val="none" w:sz="0" w:space="0" w:color="auto"/>
            <w:bottom w:val="none" w:sz="0" w:space="0" w:color="auto"/>
            <w:right w:val="none" w:sz="0" w:space="0" w:color="auto"/>
          </w:divBdr>
        </w:div>
      </w:divsChild>
    </w:div>
    <w:div w:id="123516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Links>
    <vt:vector size="6" baseType="variant">
      <vt:variant>
        <vt:i4>6160423</vt:i4>
      </vt:variant>
      <vt:variant>
        <vt:i4>0</vt:i4>
      </vt:variant>
      <vt:variant>
        <vt:i4>0</vt:i4>
      </vt:variant>
      <vt:variant>
        <vt:i4>5</vt:i4>
      </vt:variant>
      <vt:variant>
        <vt:lpwstr>mailto:adrianat@med.unc.edu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tavernisea</dc:creator>
  <cp:lastModifiedBy>tavernisea</cp:lastModifiedBy>
  <cp:revision>3</cp:revision>
  <dcterms:created xsi:type="dcterms:W3CDTF">2013-09-03T15:25:00Z</dcterms:created>
  <dcterms:modified xsi:type="dcterms:W3CDTF">2013-09-03T15:29:00Z</dcterms:modified>
</cp:coreProperties>
</file>