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1E2" w:rsidRPr="00373BAC" w:rsidRDefault="000361E2" w:rsidP="000361E2">
      <w:pPr>
        <w:rPr>
          <w:rFonts w:ascii="Arial" w:hAnsi="Arial" w:cs="Arial"/>
          <w:bCs/>
          <w:caps/>
        </w:rPr>
      </w:pPr>
      <w:r w:rsidRPr="00373BAC">
        <w:rPr>
          <w:rFonts w:ascii="Arial" w:hAnsi="Arial" w:cs="Arial"/>
          <w:bCs/>
          <w:caps/>
        </w:rPr>
        <w:t>Division of physical therapy</w:t>
      </w:r>
    </w:p>
    <w:p w:rsidR="000361E2" w:rsidRPr="00373BAC" w:rsidRDefault="000361E2" w:rsidP="000361E2">
      <w:pPr>
        <w:rPr>
          <w:rFonts w:ascii="Arial" w:hAnsi="Arial" w:cs="Arial"/>
          <w:bCs/>
          <w:caps/>
        </w:rPr>
      </w:pPr>
      <w:r w:rsidRPr="00373BAC">
        <w:rPr>
          <w:rFonts w:ascii="Arial" w:hAnsi="Arial" w:cs="Arial"/>
          <w:bCs/>
          <w:caps/>
        </w:rPr>
        <w:t>department of allied health sciences</w:t>
      </w:r>
    </w:p>
    <w:p w:rsidR="000361E2" w:rsidRPr="00373BAC" w:rsidRDefault="000361E2" w:rsidP="000361E2">
      <w:pPr>
        <w:rPr>
          <w:rFonts w:ascii="Arial" w:hAnsi="Arial" w:cs="Arial"/>
          <w:bCs/>
          <w:caps/>
        </w:rPr>
      </w:pPr>
      <w:smartTag w:uri="urn:schemas-microsoft-com:office:smarttags" w:element="place">
        <w:smartTag w:uri="urn:schemas-microsoft-com:office:smarttags" w:element="PlaceType">
          <w:r w:rsidRPr="00373BAC">
            <w:rPr>
              <w:rFonts w:ascii="Arial" w:hAnsi="Arial" w:cs="Arial"/>
              <w:bCs/>
              <w:caps/>
            </w:rPr>
            <w:t>school</w:t>
          </w:r>
        </w:smartTag>
        <w:r w:rsidRPr="00373BAC">
          <w:rPr>
            <w:rFonts w:ascii="Arial" w:hAnsi="Arial" w:cs="Arial"/>
            <w:bCs/>
            <w:caps/>
          </w:rPr>
          <w:t xml:space="preserve"> of </w:t>
        </w:r>
        <w:smartTag w:uri="urn:schemas-microsoft-com:office:smarttags" w:element="PlaceName">
          <w:r w:rsidRPr="00373BAC">
            <w:rPr>
              <w:rFonts w:ascii="Arial" w:hAnsi="Arial" w:cs="Arial"/>
              <w:bCs/>
              <w:caps/>
            </w:rPr>
            <w:t>medicine</w:t>
          </w:r>
        </w:smartTag>
      </w:smartTag>
    </w:p>
    <w:p w:rsidR="000361E2" w:rsidRPr="00373BAC" w:rsidRDefault="000361E2" w:rsidP="000361E2">
      <w:pPr>
        <w:rPr>
          <w:rFonts w:ascii="Arial" w:hAnsi="Arial" w:cs="Arial"/>
          <w:bCs/>
          <w:caps/>
        </w:rPr>
      </w:pPr>
      <w:smartTag w:uri="urn:schemas-microsoft-com:office:smarttags" w:element="place">
        <w:smartTag w:uri="urn:schemas-microsoft-com:office:smarttags" w:element="PlaceType">
          <w:r w:rsidRPr="00373BAC">
            <w:rPr>
              <w:rFonts w:ascii="Arial" w:hAnsi="Arial" w:cs="Arial"/>
              <w:bCs/>
              <w:caps/>
            </w:rPr>
            <w:t>university</w:t>
          </w:r>
        </w:smartTag>
        <w:r w:rsidRPr="00373BAC">
          <w:rPr>
            <w:rFonts w:ascii="Arial" w:hAnsi="Arial" w:cs="Arial"/>
            <w:bCs/>
            <w:caps/>
          </w:rPr>
          <w:t xml:space="preserve"> of </w:t>
        </w:r>
        <w:smartTag w:uri="urn:schemas-microsoft-com:office:smarttags" w:element="PlaceName">
          <w:r w:rsidRPr="00373BAC">
            <w:rPr>
              <w:rFonts w:ascii="Arial" w:hAnsi="Arial" w:cs="Arial"/>
              <w:bCs/>
              <w:caps/>
            </w:rPr>
            <w:t>north carolina</w:t>
          </w:r>
        </w:smartTag>
      </w:smartTag>
      <w:r w:rsidRPr="00373BAC">
        <w:rPr>
          <w:rFonts w:ascii="Arial" w:hAnsi="Arial" w:cs="Arial"/>
          <w:bCs/>
          <w:caps/>
        </w:rPr>
        <w:t xml:space="preserve"> at chapel hill</w:t>
      </w:r>
    </w:p>
    <w:p w:rsidR="000361E2" w:rsidRDefault="000361E2" w:rsidP="000361E2">
      <w:pPr>
        <w:jc w:val="center"/>
        <w:rPr>
          <w:rFonts w:ascii="Arial" w:hAnsi="Arial" w:cs="Arial"/>
          <w:b/>
          <w:bCs/>
          <w:caps/>
        </w:rPr>
      </w:pPr>
    </w:p>
    <w:p w:rsidR="000361E2" w:rsidRDefault="000361E2" w:rsidP="000361E2">
      <w:pPr>
        <w:jc w:val="center"/>
        <w:rPr>
          <w:rFonts w:ascii="Arial" w:hAnsi="Arial" w:cs="Arial"/>
          <w:b/>
          <w:bCs/>
          <w:caps/>
        </w:rPr>
      </w:pPr>
    </w:p>
    <w:p w:rsidR="000361E2" w:rsidRPr="000361E2" w:rsidRDefault="000361E2" w:rsidP="000361E2">
      <w:pPr>
        <w:rPr>
          <w:rFonts w:ascii="Arial" w:hAnsi="Arial" w:cs="Arial"/>
          <w:b/>
          <w:bCs/>
          <w:caps/>
          <w:u w:val="single"/>
        </w:rPr>
      </w:pPr>
      <w:r w:rsidRPr="000361E2">
        <w:rPr>
          <w:rFonts w:ascii="Arial" w:hAnsi="Arial" w:cs="Arial"/>
          <w:b/>
          <w:bCs/>
          <w:caps/>
          <w:u w:val="single"/>
        </w:rPr>
        <w:t>ENTRY TO PROFESSIONAL DPT ELECTIVE Course descriptions:</w:t>
      </w:r>
    </w:p>
    <w:p w:rsidR="000361E2" w:rsidRDefault="000361E2" w:rsidP="000361E2">
      <w:pPr>
        <w:rPr>
          <w:rFonts w:ascii="Arial" w:hAnsi="Arial" w:cs="Arial"/>
          <w:bCs/>
          <w:caps/>
          <w:u w:val="single"/>
        </w:rPr>
      </w:pPr>
    </w:p>
    <w:p w:rsidR="000361E2" w:rsidRDefault="000361E2" w:rsidP="000361E2">
      <w:pPr>
        <w:rPr>
          <w:rFonts w:ascii="Arial" w:hAnsi="Arial" w:cs="Arial"/>
          <w:bCs/>
          <w:caps/>
        </w:rPr>
      </w:pPr>
      <w:r>
        <w:rPr>
          <w:rFonts w:ascii="Arial" w:hAnsi="Arial" w:cs="Arial"/>
          <w:bCs/>
          <w:caps/>
        </w:rPr>
        <w:t>fALL ELECTIVES:</w:t>
      </w:r>
    </w:p>
    <w:p w:rsidR="000361E2" w:rsidRPr="000361E2" w:rsidRDefault="000361E2" w:rsidP="000361E2">
      <w:pPr>
        <w:rPr>
          <w:rFonts w:ascii="Arial" w:hAnsi="Arial" w:cs="Arial"/>
          <w:bCs/>
          <w:caps/>
        </w:rPr>
      </w:pPr>
    </w:p>
    <w:p w:rsidR="000361E2" w:rsidRDefault="000361E2" w:rsidP="000361E2">
      <w:pPr>
        <w:pStyle w:val="NormalWeb"/>
        <w:rPr>
          <w:rFonts w:ascii="Arial" w:hAnsi="Arial" w:cs="Arial"/>
          <w:sz w:val="22"/>
          <w:szCs w:val="22"/>
        </w:rPr>
      </w:pPr>
      <w:r w:rsidRPr="000361E2">
        <w:rPr>
          <w:rFonts w:ascii="Arial" w:hAnsi="Arial" w:cs="Arial"/>
          <w:sz w:val="22"/>
          <w:szCs w:val="22"/>
        </w:rPr>
        <w:t>PHY</w:t>
      </w:r>
      <w:r>
        <w:rPr>
          <w:rFonts w:ascii="Arial" w:hAnsi="Arial" w:cs="Arial"/>
          <w:sz w:val="22"/>
          <w:szCs w:val="22"/>
        </w:rPr>
        <w:t xml:space="preserve">T 754 RESEARCH EXPERIENCE (0-3): </w:t>
      </w:r>
      <w:r w:rsidRPr="000361E2">
        <w:rPr>
          <w:rFonts w:ascii="Arial" w:hAnsi="Arial" w:cs="Arial"/>
          <w:sz w:val="22"/>
          <w:szCs w:val="22"/>
        </w:rPr>
        <w:t>This is a research elective.  The student may choose to work with a faculty member on an existing project.  Work could include experience with study coordination, data collection, data analysis, or scientific writing.  Credits are variable and are negotiated with faculty.</w:t>
      </w:r>
    </w:p>
    <w:p w:rsidR="00AE5874" w:rsidRDefault="000361E2" w:rsidP="00AE5874">
      <w:pPr>
        <w:pStyle w:val="NormalWeb"/>
        <w:rPr>
          <w:rFonts w:ascii="Arial" w:hAnsi="Arial" w:cs="Arial"/>
          <w:sz w:val="22"/>
          <w:szCs w:val="22"/>
        </w:rPr>
      </w:pPr>
      <w:r>
        <w:rPr>
          <w:rFonts w:ascii="Arial" w:hAnsi="Arial" w:cs="Arial"/>
          <w:sz w:val="22"/>
          <w:szCs w:val="22"/>
        </w:rPr>
        <w:t>PHYT 800 INDEPENDENT STUDY (3):</w:t>
      </w:r>
      <w:r w:rsidR="00AE5874">
        <w:rPr>
          <w:rFonts w:ascii="Arial" w:hAnsi="Arial" w:cs="Arial"/>
          <w:sz w:val="22"/>
          <w:szCs w:val="22"/>
        </w:rPr>
        <w:t xml:space="preserve">  (0-3</w:t>
      </w:r>
      <w:proofErr w:type="gramStart"/>
      <w:r w:rsidR="00AE5874">
        <w:rPr>
          <w:rFonts w:ascii="Arial" w:hAnsi="Arial" w:cs="Arial"/>
          <w:sz w:val="22"/>
          <w:szCs w:val="22"/>
        </w:rPr>
        <w:t>)  To</w:t>
      </w:r>
      <w:proofErr w:type="gramEnd"/>
      <w:r w:rsidR="00AE5874">
        <w:rPr>
          <w:rFonts w:ascii="Arial" w:hAnsi="Arial" w:cs="Arial"/>
          <w:sz w:val="22"/>
          <w:szCs w:val="22"/>
        </w:rPr>
        <w:t xml:space="preserve"> be negotiated with a faculty advisor.  Students must plan the learning objectives and learning experiences in consultation with their faculty advisor.  </w:t>
      </w:r>
      <w:proofErr w:type="gramStart"/>
      <w:r w:rsidR="00AE5874">
        <w:rPr>
          <w:rFonts w:ascii="Arial" w:hAnsi="Arial" w:cs="Arial"/>
          <w:sz w:val="22"/>
          <w:szCs w:val="22"/>
        </w:rPr>
        <w:t>The learning plan written on the designated form and approved by the stated deadlines.</w:t>
      </w:r>
      <w:proofErr w:type="gramEnd"/>
      <w:r w:rsidR="00AE5874">
        <w:rPr>
          <w:rFonts w:ascii="Arial" w:hAnsi="Arial" w:cs="Arial"/>
          <w:sz w:val="22"/>
          <w:szCs w:val="22"/>
        </w:rPr>
        <w:t xml:space="preserve">  Midterm and Final progress reports are required.</w:t>
      </w:r>
    </w:p>
    <w:p w:rsidR="000361E2" w:rsidRDefault="000361E2" w:rsidP="000361E2">
      <w:pPr>
        <w:pStyle w:val="NormalWeb"/>
        <w:rPr>
          <w:rFonts w:ascii="Arial" w:hAnsi="Arial" w:cs="Arial"/>
          <w:sz w:val="22"/>
          <w:szCs w:val="22"/>
        </w:rPr>
      </w:pPr>
      <w:r>
        <w:rPr>
          <w:rFonts w:ascii="Arial" w:hAnsi="Arial" w:cs="Arial"/>
          <w:sz w:val="22"/>
          <w:szCs w:val="22"/>
        </w:rPr>
        <w:t xml:space="preserve">PHYT 862: DEVELOPMENTAL DISABILITIES ACROSS THE LIFESPAN (2): </w:t>
      </w:r>
      <w:r w:rsidR="007B418E">
        <w:rPr>
          <w:rFonts w:ascii="Arial" w:hAnsi="Arial" w:cs="Arial"/>
          <w:sz w:val="22"/>
          <w:szCs w:val="22"/>
        </w:rPr>
        <w:t>Require</w:t>
      </w:r>
      <w:r w:rsidRPr="000361E2">
        <w:rPr>
          <w:rFonts w:ascii="Arial" w:hAnsi="Arial" w:cs="Arial"/>
          <w:sz w:val="22"/>
          <w:szCs w:val="22"/>
        </w:rPr>
        <w:t>d for LEND training program and students interested in the field</w:t>
      </w:r>
      <w:r w:rsidR="007B418E">
        <w:rPr>
          <w:rFonts w:ascii="Arial" w:hAnsi="Arial" w:cs="Arial"/>
          <w:sz w:val="22"/>
          <w:szCs w:val="22"/>
        </w:rPr>
        <w:t xml:space="preserve"> of developmental disabilities. </w:t>
      </w:r>
      <w:r w:rsidRPr="000361E2">
        <w:rPr>
          <w:rFonts w:ascii="Arial" w:hAnsi="Arial" w:cs="Arial"/>
          <w:sz w:val="22"/>
          <w:szCs w:val="22"/>
        </w:rPr>
        <w:t>Targeted investigation related to case scenarios will expose participants to key aspects of the field.</w:t>
      </w:r>
    </w:p>
    <w:p w:rsidR="000361E2" w:rsidRDefault="000361E2" w:rsidP="000361E2">
      <w:pPr>
        <w:pStyle w:val="NormalWeb"/>
        <w:rPr>
          <w:rFonts w:ascii="Arial" w:hAnsi="Arial" w:cs="Arial"/>
          <w:sz w:val="22"/>
          <w:szCs w:val="22"/>
        </w:rPr>
      </w:pPr>
      <w:r>
        <w:rPr>
          <w:rFonts w:ascii="Arial" w:hAnsi="Arial" w:cs="Arial"/>
          <w:sz w:val="22"/>
          <w:szCs w:val="22"/>
        </w:rPr>
        <w:t>PHYT 870 INTEGRATED CLINCAL EXPERIENCE-ICE (1-3):</w:t>
      </w:r>
      <w:r w:rsidR="007B418E">
        <w:rPr>
          <w:rFonts w:ascii="Arial" w:hAnsi="Arial" w:cs="Arial"/>
          <w:sz w:val="22"/>
          <w:szCs w:val="22"/>
        </w:rPr>
        <w:t xml:space="preserve"> </w:t>
      </w:r>
      <w:r w:rsidR="007B418E" w:rsidRPr="007B418E">
        <w:rPr>
          <w:rFonts w:ascii="Arial" w:hAnsi="Arial" w:cs="Arial"/>
          <w:sz w:val="22"/>
          <w:szCs w:val="22"/>
        </w:rPr>
        <w:t>Student participation in direct patient care at one of our faculty practice clinics. Students will do new patient exams, provide intervention services, and document the care provided in coordination with and under the direct supervision of a licensed faculty mentor.</w:t>
      </w:r>
    </w:p>
    <w:p w:rsidR="000361E2" w:rsidRDefault="000361E2" w:rsidP="000361E2">
      <w:pPr>
        <w:rPr>
          <w:rFonts w:ascii="Arial" w:hAnsi="Arial" w:cs="Arial"/>
          <w:sz w:val="22"/>
          <w:szCs w:val="22"/>
        </w:rPr>
      </w:pPr>
      <w:r w:rsidRPr="000361E2">
        <w:rPr>
          <w:rFonts w:ascii="Arial" w:hAnsi="Arial" w:cs="Arial"/>
          <w:caps/>
          <w:sz w:val="22"/>
          <w:szCs w:val="22"/>
        </w:rPr>
        <w:t>PHYT 875 Advanced Orthopedic Assessment and Intervention (3)</w:t>
      </w:r>
      <w:r w:rsidRPr="000361E2">
        <w:rPr>
          <w:rFonts w:ascii="Arial" w:hAnsi="Arial" w:cs="Arial"/>
          <w:sz w:val="22"/>
          <w:szCs w:val="22"/>
        </w:rPr>
        <w:t xml:space="preserve">: Discussion of mechanical properties and healing of musculoskeletal tissues throughout the life cycle. Laboratory and seminar units concerned with the examination and intervention for musculoskeletal pathology. </w:t>
      </w:r>
    </w:p>
    <w:p w:rsidR="000361E2" w:rsidRDefault="000361E2" w:rsidP="000361E2">
      <w:pPr>
        <w:rPr>
          <w:rFonts w:ascii="Arial" w:hAnsi="Arial" w:cs="Arial"/>
          <w:sz w:val="22"/>
          <w:szCs w:val="22"/>
        </w:rPr>
      </w:pPr>
    </w:p>
    <w:p w:rsidR="000361E2" w:rsidRPr="000361E2" w:rsidRDefault="000361E2" w:rsidP="000361E2">
      <w:pPr>
        <w:rPr>
          <w:rFonts w:ascii="Arial" w:hAnsi="Arial" w:cs="Arial"/>
          <w:sz w:val="22"/>
          <w:szCs w:val="22"/>
        </w:rPr>
      </w:pPr>
      <w:r w:rsidRPr="000361E2">
        <w:rPr>
          <w:rFonts w:ascii="Arial" w:hAnsi="Arial" w:cs="Arial"/>
          <w:caps/>
          <w:sz w:val="22"/>
          <w:szCs w:val="22"/>
        </w:rPr>
        <w:t>PHYT 880 Child &amp; Family Assessment and Intervention (3)</w:t>
      </w:r>
      <w:r>
        <w:rPr>
          <w:rFonts w:ascii="Arial" w:hAnsi="Arial" w:cs="Arial"/>
          <w:sz w:val="22"/>
          <w:szCs w:val="22"/>
        </w:rPr>
        <w:t>:</w:t>
      </w:r>
      <w:r w:rsidRPr="000361E2">
        <w:rPr>
          <w:rFonts w:ascii="Arial" w:hAnsi="Arial" w:cs="Arial"/>
          <w:sz w:val="22"/>
          <w:szCs w:val="22"/>
        </w:rPr>
        <w:t xml:space="preserve"> Evidenced based rationale for examination, diagnosis, prognosis, intervention and outcomes. Cases will draw from both medical and community settings serving infants through young adults and will address system level issues, service coordination, service delivery models, federal regulations, insurance, and needs of families and caregivers. </w:t>
      </w:r>
    </w:p>
    <w:p w:rsidR="000361E2" w:rsidRPr="000361E2" w:rsidRDefault="000361E2" w:rsidP="000361E2">
      <w:pPr>
        <w:rPr>
          <w:rFonts w:ascii="Arial" w:hAnsi="Arial" w:cs="Arial"/>
          <w:sz w:val="22"/>
          <w:szCs w:val="22"/>
        </w:rPr>
      </w:pPr>
    </w:p>
    <w:p w:rsidR="007B418E" w:rsidRDefault="007B418E">
      <w:pPr>
        <w:spacing w:after="200" w:line="276" w:lineRule="auto"/>
        <w:rPr>
          <w:rFonts w:ascii="Arial" w:hAnsi="Arial" w:cs="Arial"/>
          <w:sz w:val="22"/>
          <w:szCs w:val="22"/>
        </w:rPr>
      </w:pPr>
      <w:r>
        <w:rPr>
          <w:rFonts w:ascii="Arial" w:hAnsi="Arial" w:cs="Arial"/>
          <w:sz w:val="22"/>
          <w:szCs w:val="22"/>
        </w:rPr>
        <w:br w:type="page"/>
      </w:r>
    </w:p>
    <w:p w:rsidR="000361E2" w:rsidRDefault="000361E2" w:rsidP="000361E2">
      <w:pPr>
        <w:pStyle w:val="NormalWeb"/>
        <w:rPr>
          <w:rFonts w:ascii="Arial" w:hAnsi="Arial" w:cs="Arial"/>
          <w:sz w:val="22"/>
          <w:szCs w:val="22"/>
        </w:rPr>
      </w:pPr>
    </w:p>
    <w:p w:rsidR="000361E2" w:rsidRDefault="000361E2" w:rsidP="000361E2">
      <w:pPr>
        <w:pStyle w:val="NormalWeb"/>
        <w:rPr>
          <w:rFonts w:ascii="Arial" w:hAnsi="Arial" w:cs="Arial"/>
        </w:rPr>
      </w:pPr>
      <w:r w:rsidRPr="000361E2">
        <w:rPr>
          <w:rFonts w:ascii="Arial" w:hAnsi="Arial" w:cs="Arial"/>
        </w:rPr>
        <w:t>SPRING ELECTIVES</w:t>
      </w:r>
      <w:r>
        <w:rPr>
          <w:rFonts w:ascii="Arial" w:hAnsi="Arial" w:cs="Arial"/>
        </w:rPr>
        <w:t>:</w:t>
      </w:r>
    </w:p>
    <w:p w:rsidR="000361E2" w:rsidRDefault="000361E2" w:rsidP="000361E2">
      <w:pPr>
        <w:pStyle w:val="NormalWeb"/>
        <w:rPr>
          <w:rFonts w:ascii="Arial" w:hAnsi="Arial" w:cs="Arial"/>
          <w:sz w:val="22"/>
          <w:szCs w:val="22"/>
        </w:rPr>
      </w:pPr>
      <w:r w:rsidRPr="000361E2">
        <w:rPr>
          <w:rFonts w:ascii="Arial" w:hAnsi="Arial" w:cs="Arial"/>
          <w:sz w:val="22"/>
          <w:szCs w:val="22"/>
        </w:rPr>
        <w:t>PHY</w:t>
      </w:r>
      <w:r>
        <w:rPr>
          <w:rFonts w:ascii="Arial" w:hAnsi="Arial" w:cs="Arial"/>
          <w:sz w:val="22"/>
          <w:szCs w:val="22"/>
        </w:rPr>
        <w:t xml:space="preserve">T 754 RESEARCH EXPERIENCE (0-3): </w:t>
      </w:r>
      <w:r w:rsidRPr="000361E2">
        <w:rPr>
          <w:rFonts w:ascii="Arial" w:hAnsi="Arial" w:cs="Arial"/>
          <w:sz w:val="22"/>
          <w:szCs w:val="22"/>
        </w:rPr>
        <w:t>This is a research elective.  The student may choose to work with a faculty member on an existing project.  Work could include experience with study coordination, data collection, data analysis, or scientific writing.  Credits are variable and are negotiated with faculty.</w:t>
      </w:r>
    </w:p>
    <w:p w:rsidR="000361E2" w:rsidRDefault="000361E2" w:rsidP="000361E2">
      <w:pPr>
        <w:pStyle w:val="NormalWeb"/>
        <w:rPr>
          <w:rFonts w:ascii="Arial" w:hAnsi="Arial" w:cs="Arial"/>
          <w:sz w:val="22"/>
          <w:szCs w:val="22"/>
        </w:rPr>
      </w:pPr>
      <w:r>
        <w:rPr>
          <w:rFonts w:ascii="Arial" w:hAnsi="Arial" w:cs="Arial"/>
          <w:sz w:val="22"/>
          <w:szCs w:val="22"/>
        </w:rPr>
        <w:t>PHYT 800 INDEPENDENT STUDY (3):</w:t>
      </w:r>
      <w:r w:rsidR="00AE5874">
        <w:rPr>
          <w:rFonts w:ascii="Arial" w:hAnsi="Arial" w:cs="Arial"/>
          <w:sz w:val="22"/>
          <w:szCs w:val="22"/>
        </w:rPr>
        <w:t xml:space="preserve"> (0-3</w:t>
      </w:r>
      <w:proofErr w:type="gramStart"/>
      <w:r w:rsidR="00AE5874">
        <w:rPr>
          <w:rFonts w:ascii="Arial" w:hAnsi="Arial" w:cs="Arial"/>
          <w:sz w:val="22"/>
          <w:szCs w:val="22"/>
        </w:rPr>
        <w:t>)  To</w:t>
      </w:r>
      <w:proofErr w:type="gramEnd"/>
      <w:r w:rsidR="00AE5874">
        <w:rPr>
          <w:rFonts w:ascii="Arial" w:hAnsi="Arial" w:cs="Arial"/>
          <w:sz w:val="22"/>
          <w:szCs w:val="22"/>
        </w:rPr>
        <w:t xml:space="preserve"> be negotiated with a faculty advisor.  Students must plan the learning objectives and learning experiences in consultation with their faculty advisor.  </w:t>
      </w:r>
      <w:proofErr w:type="gramStart"/>
      <w:r w:rsidR="00AE5874">
        <w:rPr>
          <w:rFonts w:ascii="Arial" w:hAnsi="Arial" w:cs="Arial"/>
          <w:sz w:val="22"/>
          <w:szCs w:val="22"/>
        </w:rPr>
        <w:t>The learning plan written on the designated form and approved by the stated deadlines.</w:t>
      </w:r>
      <w:proofErr w:type="gramEnd"/>
      <w:r w:rsidR="00AE5874">
        <w:rPr>
          <w:rFonts w:ascii="Arial" w:hAnsi="Arial" w:cs="Arial"/>
          <w:sz w:val="22"/>
          <w:szCs w:val="22"/>
        </w:rPr>
        <w:t xml:space="preserve">  Midterm and Final progress reports are required.</w:t>
      </w:r>
    </w:p>
    <w:p w:rsidR="000361E2" w:rsidRDefault="000361E2" w:rsidP="000361E2">
      <w:pPr>
        <w:pStyle w:val="NormalWeb"/>
        <w:rPr>
          <w:rFonts w:ascii="Arial" w:hAnsi="Arial" w:cs="Arial"/>
          <w:sz w:val="22"/>
          <w:szCs w:val="22"/>
        </w:rPr>
      </w:pPr>
      <w:r>
        <w:rPr>
          <w:rFonts w:ascii="Arial" w:hAnsi="Arial" w:cs="Arial"/>
          <w:sz w:val="22"/>
          <w:szCs w:val="22"/>
        </w:rPr>
        <w:t>PHYT 864: DEVELOPMENTAL DISABILITIES ACROSS THE LIFESPAN (2):</w:t>
      </w:r>
      <w:r w:rsidR="007B418E">
        <w:rPr>
          <w:rFonts w:ascii="Arial" w:hAnsi="Arial" w:cs="Arial"/>
          <w:sz w:val="22"/>
          <w:szCs w:val="22"/>
        </w:rPr>
        <w:t xml:space="preserve"> Require</w:t>
      </w:r>
      <w:r w:rsidR="007B418E" w:rsidRPr="007B418E">
        <w:rPr>
          <w:rFonts w:ascii="Arial" w:hAnsi="Arial" w:cs="Arial"/>
          <w:sz w:val="22"/>
          <w:szCs w:val="22"/>
        </w:rPr>
        <w:t>d for LEND training curriculum and students interested in the field of developmental disabilities. Targeted investigation related to case scenarios will expose participants to key aspects of the field.</w:t>
      </w:r>
    </w:p>
    <w:p w:rsidR="000361E2" w:rsidRDefault="000361E2" w:rsidP="000361E2">
      <w:pPr>
        <w:pStyle w:val="NormalWeb"/>
        <w:rPr>
          <w:rFonts w:ascii="Arial" w:hAnsi="Arial" w:cs="Arial"/>
          <w:sz w:val="22"/>
          <w:szCs w:val="22"/>
        </w:rPr>
      </w:pPr>
      <w:r>
        <w:rPr>
          <w:rFonts w:ascii="Arial" w:hAnsi="Arial" w:cs="Arial"/>
          <w:sz w:val="22"/>
          <w:szCs w:val="22"/>
        </w:rPr>
        <w:t>PHYT 870 INTEGRATED CLINCAL EXPERIENCE-ICE (1-3):</w:t>
      </w:r>
      <w:r w:rsidR="007B418E">
        <w:rPr>
          <w:rFonts w:ascii="Arial" w:hAnsi="Arial" w:cs="Arial"/>
          <w:sz w:val="22"/>
          <w:szCs w:val="22"/>
        </w:rPr>
        <w:t xml:space="preserve"> </w:t>
      </w:r>
      <w:r w:rsidR="007B418E" w:rsidRPr="007B418E">
        <w:rPr>
          <w:rFonts w:ascii="Arial" w:hAnsi="Arial" w:cs="Arial"/>
          <w:sz w:val="22"/>
          <w:szCs w:val="22"/>
        </w:rPr>
        <w:t>Student participation in direct patient care at one of our faculty practice clinics. Students will do new patient exams, provide intervention services, and document the care provided in coordination with and under the direct supervision of a licensed faculty mentor.</w:t>
      </w:r>
    </w:p>
    <w:p w:rsidR="000361E2" w:rsidRPr="000361E2" w:rsidRDefault="000361E2" w:rsidP="000361E2">
      <w:pPr>
        <w:rPr>
          <w:rFonts w:ascii="Arial" w:hAnsi="Arial" w:cs="Arial"/>
          <w:sz w:val="22"/>
          <w:szCs w:val="22"/>
        </w:rPr>
      </w:pPr>
      <w:r w:rsidRPr="000361E2">
        <w:rPr>
          <w:rFonts w:ascii="Arial" w:hAnsi="Arial" w:cs="Arial"/>
          <w:caps/>
          <w:sz w:val="22"/>
          <w:szCs w:val="22"/>
        </w:rPr>
        <w:t>PHYT 885 Advanced Neuromuscular Intervention (3) (</w:t>
      </w:r>
      <w:r w:rsidRPr="000361E2">
        <w:rPr>
          <w:rFonts w:ascii="Arial" w:hAnsi="Arial" w:cs="Arial"/>
          <w:sz w:val="22"/>
          <w:szCs w:val="22"/>
        </w:rPr>
        <w:t xml:space="preserve">ELECTIVE): Content includes advanced material pertinent for doctoral level clinical practice in neurology across the lifespan and practice settings. Learners integrate rehabilitation models to explore impairments that influence motor control, motor learning and plasticity in the central and peripheral nervous systems. Learners explore issues of individual interest in depth with a focus on a select degenerative disease or traumatic injury, including methods of assessment and intervention evidence. Translation of evidence into clinical practice is examined by considering ways to improve effectiveness and ensure maintenance of long-term outcomes at program and individual levels. </w:t>
      </w:r>
    </w:p>
    <w:p w:rsidR="000361E2" w:rsidRDefault="000361E2" w:rsidP="000361E2">
      <w:pPr>
        <w:pStyle w:val="NormalWeb"/>
        <w:rPr>
          <w:rFonts w:ascii="Arial" w:hAnsi="Arial" w:cs="Arial"/>
          <w:sz w:val="22"/>
          <w:szCs w:val="22"/>
        </w:rPr>
      </w:pPr>
      <w:r>
        <w:rPr>
          <w:rFonts w:ascii="Arial" w:hAnsi="Arial" w:cs="Arial"/>
          <w:sz w:val="22"/>
          <w:szCs w:val="22"/>
        </w:rPr>
        <w:t>PHYT 895 INTERDISCIPLINARY SERVICE LEARNING TRIP (1):</w:t>
      </w:r>
      <w:r w:rsidR="007B418E">
        <w:rPr>
          <w:rFonts w:ascii="Arial" w:hAnsi="Arial" w:cs="Arial"/>
          <w:sz w:val="22"/>
          <w:szCs w:val="22"/>
        </w:rPr>
        <w:t xml:space="preserve"> </w:t>
      </w:r>
      <w:r w:rsidR="007B418E" w:rsidRPr="007B418E">
        <w:rPr>
          <w:rFonts w:ascii="Arial" w:hAnsi="Arial" w:cs="Arial"/>
          <w:sz w:val="22"/>
          <w:szCs w:val="22"/>
        </w:rPr>
        <w:t>Students will travel to rural communities and assist with planning, implementation, and evaluation of peer education training modules for clinical professionals. Students will be involved in direct patient care with faculty mentors as well as assisting in community building projects.</w:t>
      </w:r>
    </w:p>
    <w:p w:rsidR="000361E2" w:rsidRDefault="000361E2" w:rsidP="000361E2">
      <w:pPr>
        <w:pStyle w:val="NormalWeb"/>
        <w:rPr>
          <w:rFonts w:ascii="Arial" w:hAnsi="Arial" w:cs="Arial"/>
          <w:sz w:val="22"/>
          <w:szCs w:val="22"/>
        </w:rPr>
      </w:pPr>
      <w:bookmarkStart w:id="0" w:name="_GoBack"/>
      <w:bookmarkEnd w:id="0"/>
    </w:p>
    <w:p w:rsidR="000361E2" w:rsidRPr="000361E2" w:rsidRDefault="000361E2" w:rsidP="000361E2">
      <w:pPr>
        <w:pStyle w:val="NormalWeb"/>
        <w:rPr>
          <w:rFonts w:ascii="Arial" w:hAnsi="Arial" w:cs="Arial"/>
        </w:rPr>
      </w:pPr>
    </w:p>
    <w:p w:rsidR="004E4E07" w:rsidRDefault="004E4E07"/>
    <w:sectPr w:rsidR="004E4E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E2"/>
    <w:rsid w:val="000361E2"/>
    <w:rsid w:val="004E4E07"/>
    <w:rsid w:val="005463EC"/>
    <w:rsid w:val="006208F1"/>
    <w:rsid w:val="00741816"/>
    <w:rsid w:val="007B418E"/>
    <w:rsid w:val="00971E04"/>
    <w:rsid w:val="00A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1E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361E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4424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Lisa Johnston</cp:lastModifiedBy>
  <cp:revision>3</cp:revision>
  <cp:lastPrinted>2014-10-06T16:31:00Z</cp:lastPrinted>
  <dcterms:created xsi:type="dcterms:W3CDTF">2014-10-06T16:31:00Z</dcterms:created>
  <dcterms:modified xsi:type="dcterms:W3CDTF">2014-10-06T18:26:00Z</dcterms:modified>
</cp:coreProperties>
</file>