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7A4C1" w14:textId="77777777" w:rsidR="00E56FF5" w:rsidRDefault="00E56FF5" w:rsidP="00E56FF5">
      <w:pPr>
        <w:pStyle w:val="OMBInfo"/>
      </w:pPr>
      <w:r>
        <w:t>OMB No. 0925-0001 and 0925-0002 (Rev. 12/2020 Approved Through 02/28/2023)</w:t>
      </w:r>
    </w:p>
    <w:p w14:paraId="48D07FF5" w14:textId="4CE84FC3" w:rsidR="002B7443" w:rsidRPr="00DB22C5" w:rsidRDefault="00E56FF5" w:rsidP="00E56FF5">
      <w:pPr>
        <w:pStyle w:val="Title"/>
      </w:pPr>
      <w:r w:rsidRPr="00DB22C5">
        <w:t xml:space="preserve"> </w:t>
      </w:r>
      <w:r w:rsidR="002B7443" w:rsidRPr="00DB22C5">
        <w:t>BIOGRAPHICAL SKETCH</w:t>
      </w:r>
    </w:p>
    <w:p w14:paraId="01C9B6C5" w14:textId="7EDF005C" w:rsidR="002B7443" w:rsidRPr="00DB22C5" w:rsidRDefault="002B7443" w:rsidP="00F7284D">
      <w:pPr>
        <w:pStyle w:val="HeadingNote"/>
      </w:pPr>
      <w:r w:rsidRPr="00DB22C5">
        <w:t>Provide the following information for the Senior/key personnel and other significant contributors.</w:t>
      </w:r>
      <w:r w:rsidRPr="00DB22C5">
        <w:br w:type="textWrapping" w:clear="all"/>
        <w:t xml:space="preserve">Follow this format for each person.  </w:t>
      </w:r>
      <w:r w:rsidRPr="00DB22C5">
        <w:rPr>
          <w:b/>
        </w:rPr>
        <w:t>DO NOT EXCEED FIVE PAGES.</w:t>
      </w:r>
    </w:p>
    <w:p w14:paraId="4F46CDBB" w14:textId="318C89DD" w:rsidR="002B7443" w:rsidRPr="00DB22C5" w:rsidRDefault="002B7443" w:rsidP="0003377B">
      <w:pPr>
        <w:pStyle w:val="FormFieldCaption1"/>
        <w:pBdr>
          <w:between w:val="single" w:sz="4" w:space="1" w:color="auto"/>
        </w:pBdr>
        <w:tabs>
          <w:tab w:val="left" w:pos="1440"/>
        </w:tabs>
        <w:spacing w:after="40"/>
        <w:rPr>
          <w:sz w:val="32"/>
        </w:rPr>
      </w:pPr>
      <w:r w:rsidRPr="00DB22C5">
        <w:rPr>
          <w:sz w:val="22"/>
        </w:rPr>
        <w:t>NAME:</w:t>
      </w:r>
      <w:r w:rsidR="00E03323" w:rsidRPr="00DB22C5">
        <w:rPr>
          <w:sz w:val="22"/>
        </w:rPr>
        <w:t xml:space="preserve"> </w:t>
      </w:r>
      <w:r w:rsidR="00251FCF" w:rsidRPr="00DB22C5">
        <w:rPr>
          <w:sz w:val="22"/>
        </w:rPr>
        <w:t>Coleman Jr</w:t>
      </w:r>
      <w:r w:rsidR="0003377B" w:rsidRPr="00DB22C5">
        <w:rPr>
          <w:sz w:val="22"/>
        </w:rPr>
        <w:t>,</w:t>
      </w:r>
      <w:r w:rsidR="00251FCF" w:rsidRPr="00DB22C5">
        <w:rPr>
          <w:sz w:val="22"/>
        </w:rPr>
        <w:t xml:space="preserve"> Leon Garland</w:t>
      </w:r>
      <w:r w:rsidR="0003377B" w:rsidRPr="00DB22C5">
        <w:rPr>
          <w:sz w:val="22"/>
        </w:rPr>
        <w:tab/>
      </w:r>
    </w:p>
    <w:p w14:paraId="7FFF41C1" w14:textId="4823B6B7" w:rsidR="002B7443" w:rsidRPr="00DB22C5" w:rsidRDefault="00E047AD" w:rsidP="0003377B">
      <w:pPr>
        <w:pStyle w:val="FormFieldCaption1"/>
        <w:pBdr>
          <w:between w:val="single" w:sz="4" w:space="1" w:color="auto"/>
        </w:pBdr>
        <w:spacing w:after="40"/>
        <w:rPr>
          <w:sz w:val="32"/>
        </w:rPr>
      </w:pPr>
      <w:r w:rsidRPr="00DB22C5">
        <w:rPr>
          <w:sz w:val="22"/>
        </w:rPr>
        <w:t>eRA COMMONS USER NAME (credential, e.g., agency login)</w:t>
      </w:r>
      <w:r w:rsidR="002B7443" w:rsidRPr="00DB22C5">
        <w:rPr>
          <w:sz w:val="22"/>
        </w:rPr>
        <w:t>:</w:t>
      </w:r>
      <w:r w:rsidR="00E03323" w:rsidRPr="00DB22C5">
        <w:rPr>
          <w:sz w:val="22"/>
        </w:rPr>
        <w:t xml:space="preserve"> </w:t>
      </w:r>
      <w:r w:rsidR="0003377B" w:rsidRPr="00DB22C5">
        <w:rPr>
          <w:sz w:val="22"/>
        </w:rPr>
        <w:t xml:space="preserve"> </w:t>
      </w:r>
      <w:r w:rsidR="00251FCF" w:rsidRPr="00DB22C5">
        <w:rPr>
          <w:sz w:val="22"/>
        </w:rPr>
        <w:t>leoncoleman</w:t>
      </w:r>
    </w:p>
    <w:p w14:paraId="74873D9A" w14:textId="0758FEC4" w:rsidR="002B7443" w:rsidRPr="00DB22C5" w:rsidRDefault="00E047AD" w:rsidP="0003377B">
      <w:pPr>
        <w:pStyle w:val="FormFieldCaption1"/>
        <w:pBdr>
          <w:between w:val="single" w:sz="4" w:space="1" w:color="auto"/>
        </w:pBdr>
        <w:spacing w:after="40"/>
        <w:rPr>
          <w:sz w:val="32"/>
        </w:rPr>
      </w:pPr>
      <w:r w:rsidRPr="00DB22C5">
        <w:rPr>
          <w:sz w:val="22"/>
        </w:rPr>
        <w:t>POSITION TITLE</w:t>
      </w:r>
      <w:r w:rsidR="002B7443" w:rsidRPr="00DB22C5">
        <w:rPr>
          <w:sz w:val="22"/>
        </w:rPr>
        <w:t>:</w:t>
      </w:r>
      <w:r w:rsidR="0003377B" w:rsidRPr="00DB22C5">
        <w:rPr>
          <w:sz w:val="22"/>
        </w:rPr>
        <w:t xml:space="preserve">  Assistant Professor of </w:t>
      </w:r>
      <w:r w:rsidR="00251FCF" w:rsidRPr="00DB22C5">
        <w:rPr>
          <w:sz w:val="22"/>
        </w:rPr>
        <w:t>Pharmacology</w:t>
      </w:r>
      <w:r w:rsidR="0003377B" w:rsidRPr="00DB22C5">
        <w:rPr>
          <w:sz w:val="22"/>
        </w:rPr>
        <w:t>, University of North Carolina School of Medicine</w:t>
      </w:r>
    </w:p>
    <w:p w14:paraId="035344DF" w14:textId="571DC801" w:rsidR="002B7443" w:rsidRPr="00DB22C5" w:rsidRDefault="002B7443" w:rsidP="0003377B">
      <w:pPr>
        <w:pStyle w:val="FormFieldCaption1"/>
        <w:pBdr>
          <w:between w:val="single" w:sz="4" w:space="1" w:color="auto"/>
        </w:pBdr>
        <w:spacing w:after="40"/>
        <w:rPr>
          <w:sz w:val="22"/>
        </w:rPr>
      </w:pPr>
      <w:r w:rsidRPr="00DB22C5">
        <w:rPr>
          <w:sz w:val="22"/>
        </w:rPr>
        <w:t xml:space="preserve">EDUCATION/TRAINING </w:t>
      </w:r>
      <w:r w:rsidRPr="00DB22C5">
        <w:rPr>
          <w:rStyle w:val="Emphasis"/>
          <w:sz w:val="22"/>
        </w:rPr>
        <w:t>(Begin with baccalaureate or other initial professional education, such as nursing, include postdoctoral training and residency training if applicable.</w:t>
      </w:r>
      <w:r w:rsidR="00C1247F" w:rsidRPr="00DB22C5">
        <w:rPr>
          <w:rStyle w:val="Emphasis"/>
          <w:sz w:val="22"/>
        </w:rPr>
        <w:t xml:space="preserve"> Add/delete rows as necessary.</w:t>
      </w:r>
      <w:r w:rsidRPr="00DB22C5">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400"/>
        <w:gridCol w:w="1350"/>
        <w:gridCol w:w="1494"/>
        <w:gridCol w:w="2592"/>
      </w:tblGrid>
      <w:tr w:rsidR="00DB22C5" w:rsidRPr="00DB22C5" w14:paraId="21BBC1F3" w14:textId="77777777" w:rsidTr="0003377B">
        <w:trPr>
          <w:cantSplit/>
          <w:tblHeader/>
        </w:trPr>
        <w:tc>
          <w:tcPr>
            <w:tcW w:w="5400" w:type="dxa"/>
            <w:tcBorders>
              <w:top w:val="single" w:sz="4" w:space="0" w:color="auto"/>
              <w:bottom w:val="single" w:sz="4" w:space="0" w:color="auto"/>
            </w:tcBorders>
            <w:vAlign w:val="center"/>
          </w:tcPr>
          <w:p w14:paraId="5DCFDE41" w14:textId="77777777" w:rsidR="00933173" w:rsidRPr="00DB22C5" w:rsidRDefault="00933173" w:rsidP="000B5732">
            <w:pPr>
              <w:pStyle w:val="FormFieldCaption"/>
              <w:jc w:val="center"/>
              <w:rPr>
                <w:sz w:val="22"/>
              </w:rPr>
            </w:pPr>
            <w:r w:rsidRPr="00DB22C5">
              <w:rPr>
                <w:sz w:val="22"/>
              </w:rPr>
              <w:t>INSTITUTION AND LOCATION</w:t>
            </w:r>
          </w:p>
        </w:tc>
        <w:tc>
          <w:tcPr>
            <w:tcW w:w="1350" w:type="dxa"/>
            <w:tcBorders>
              <w:top w:val="single" w:sz="4" w:space="0" w:color="auto"/>
              <w:bottom w:val="single" w:sz="4" w:space="0" w:color="auto"/>
            </w:tcBorders>
            <w:vAlign w:val="center"/>
          </w:tcPr>
          <w:p w14:paraId="0A8E3E0E" w14:textId="77777777" w:rsidR="00933173" w:rsidRPr="00DB22C5" w:rsidRDefault="00933173" w:rsidP="000B5732">
            <w:pPr>
              <w:pStyle w:val="FormFieldCaption"/>
              <w:jc w:val="center"/>
              <w:rPr>
                <w:sz w:val="22"/>
              </w:rPr>
            </w:pPr>
            <w:r w:rsidRPr="00DB22C5">
              <w:rPr>
                <w:sz w:val="22"/>
              </w:rPr>
              <w:t>DEGREE</w:t>
            </w:r>
          </w:p>
          <w:p w14:paraId="32A0C014" w14:textId="5732A44C" w:rsidR="00933173" w:rsidRPr="00DB22C5" w:rsidRDefault="00933173" w:rsidP="0003377B">
            <w:pPr>
              <w:pStyle w:val="FormFieldCaption"/>
              <w:jc w:val="center"/>
              <w:rPr>
                <w:i/>
                <w:iCs/>
                <w:sz w:val="22"/>
              </w:rPr>
            </w:pPr>
            <w:r w:rsidRPr="00DB22C5">
              <w:rPr>
                <w:rStyle w:val="Emphasis"/>
                <w:sz w:val="22"/>
              </w:rPr>
              <w:t>(if applicable)</w:t>
            </w:r>
          </w:p>
        </w:tc>
        <w:tc>
          <w:tcPr>
            <w:tcW w:w="1494" w:type="dxa"/>
            <w:tcBorders>
              <w:top w:val="single" w:sz="4" w:space="0" w:color="auto"/>
              <w:bottom w:val="single" w:sz="4" w:space="0" w:color="auto"/>
            </w:tcBorders>
            <w:vAlign w:val="center"/>
          </w:tcPr>
          <w:p w14:paraId="4ED3B33F" w14:textId="77777777" w:rsidR="00C1247F" w:rsidRPr="00DB22C5" w:rsidRDefault="00C1247F" w:rsidP="000B5732">
            <w:pPr>
              <w:pStyle w:val="FormFieldCaption"/>
              <w:jc w:val="center"/>
              <w:rPr>
                <w:sz w:val="22"/>
              </w:rPr>
            </w:pPr>
            <w:r w:rsidRPr="00DB22C5">
              <w:rPr>
                <w:sz w:val="22"/>
              </w:rPr>
              <w:t>Completion Date</w:t>
            </w:r>
          </w:p>
          <w:p w14:paraId="143620A6" w14:textId="7D3F303A" w:rsidR="00933173" w:rsidRPr="00DB22C5" w:rsidRDefault="00933173" w:rsidP="0003377B">
            <w:pPr>
              <w:pStyle w:val="FormFieldCaption"/>
              <w:jc w:val="center"/>
              <w:rPr>
                <w:sz w:val="22"/>
              </w:rPr>
            </w:pPr>
            <w:r w:rsidRPr="00DB22C5">
              <w:rPr>
                <w:sz w:val="22"/>
              </w:rPr>
              <w:t>MM/YYYY</w:t>
            </w:r>
          </w:p>
        </w:tc>
        <w:tc>
          <w:tcPr>
            <w:tcW w:w="2592" w:type="dxa"/>
            <w:tcBorders>
              <w:top w:val="single" w:sz="4" w:space="0" w:color="auto"/>
              <w:bottom w:val="single" w:sz="4" w:space="0" w:color="auto"/>
            </w:tcBorders>
            <w:vAlign w:val="center"/>
          </w:tcPr>
          <w:p w14:paraId="4198E5FC" w14:textId="26AE0916" w:rsidR="00933173" w:rsidRPr="00DB22C5" w:rsidRDefault="00933173" w:rsidP="0003377B">
            <w:pPr>
              <w:pStyle w:val="FormFieldCaption"/>
              <w:jc w:val="center"/>
              <w:rPr>
                <w:sz w:val="22"/>
              </w:rPr>
            </w:pPr>
            <w:r w:rsidRPr="00DB22C5">
              <w:rPr>
                <w:sz w:val="22"/>
              </w:rPr>
              <w:t>FIELD OF STUDY</w:t>
            </w:r>
          </w:p>
        </w:tc>
      </w:tr>
      <w:tr w:rsidR="00DB22C5" w:rsidRPr="00DB22C5" w14:paraId="5CD50646" w14:textId="77777777" w:rsidTr="001B095B">
        <w:trPr>
          <w:cantSplit/>
          <w:trHeight w:val="395"/>
        </w:trPr>
        <w:tc>
          <w:tcPr>
            <w:tcW w:w="5400" w:type="dxa"/>
            <w:tcBorders>
              <w:top w:val="single" w:sz="4" w:space="0" w:color="auto"/>
            </w:tcBorders>
          </w:tcPr>
          <w:p w14:paraId="3B0C531B" w14:textId="1AD73133" w:rsidR="00251FCF" w:rsidRPr="00DB22C5" w:rsidRDefault="00251FCF" w:rsidP="00251FCF">
            <w:pPr>
              <w:pStyle w:val="FormFieldCaption"/>
              <w:spacing w:before="20" w:after="20"/>
              <w:rPr>
                <w:sz w:val="22"/>
                <w:szCs w:val="22"/>
              </w:rPr>
            </w:pPr>
            <w:r w:rsidRPr="00DB22C5">
              <w:rPr>
                <w:sz w:val="22"/>
                <w:szCs w:val="22"/>
              </w:rPr>
              <w:t>University of Virginia, Charlottesville, VA</w:t>
            </w:r>
          </w:p>
        </w:tc>
        <w:tc>
          <w:tcPr>
            <w:tcW w:w="1350" w:type="dxa"/>
            <w:tcBorders>
              <w:top w:val="single" w:sz="4" w:space="0" w:color="auto"/>
            </w:tcBorders>
            <w:vAlign w:val="center"/>
          </w:tcPr>
          <w:p w14:paraId="62DD05C1" w14:textId="4C873C15" w:rsidR="00251FCF" w:rsidRPr="00DB22C5" w:rsidRDefault="00251FCF" w:rsidP="00251FCF">
            <w:pPr>
              <w:pStyle w:val="FormFieldCaption"/>
              <w:spacing w:before="20" w:after="20"/>
              <w:jc w:val="center"/>
              <w:rPr>
                <w:sz w:val="22"/>
                <w:szCs w:val="22"/>
              </w:rPr>
            </w:pPr>
            <w:r w:rsidRPr="00DB22C5">
              <w:rPr>
                <w:sz w:val="22"/>
                <w:szCs w:val="22"/>
              </w:rPr>
              <w:t>BS</w:t>
            </w:r>
          </w:p>
        </w:tc>
        <w:tc>
          <w:tcPr>
            <w:tcW w:w="1494" w:type="dxa"/>
            <w:tcBorders>
              <w:top w:val="single" w:sz="4" w:space="0" w:color="auto"/>
            </w:tcBorders>
            <w:vAlign w:val="center"/>
          </w:tcPr>
          <w:p w14:paraId="543299E0" w14:textId="7B18C133" w:rsidR="00251FCF" w:rsidRPr="00DB22C5" w:rsidRDefault="00251FCF" w:rsidP="00251FCF">
            <w:pPr>
              <w:pStyle w:val="FormFieldCaption"/>
              <w:spacing w:before="20" w:after="20"/>
              <w:jc w:val="center"/>
              <w:rPr>
                <w:sz w:val="22"/>
                <w:szCs w:val="22"/>
              </w:rPr>
            </w:pPr>
            <w:r w:rsidRPr="00DB22C5">
              <w:rPr>
                <w:sz w:val="22"/>
                <w:szCs w:val="22"/>
              </w:rPr>
              <w:t>2003</w:t>
            </w:r>
          </w:p>
        </w:tc>
        <w:tc>
          <w:tcPr>
            <w:tcW w:w="2592" w:type="dxa"/>
            <w:tcBorders>
              <w:top w:val="single" w:sz="4" w:space="0" w:color="auto"/>
            </w:tcBorders>
            <w:vAlign w:val="center"/>
          </w:tcPr>
          <w:p w14:paraId="7BC5582F" w14:textId="7FB8BDFB" w:rsidR="00251FCF" w:rsidRPr="00DB22C5" w:rsidRDefault="00251FCF" w:rsidP="00251FCF">
            <w:pPr>
              <w:pStyle w:val="FormFieldCaption"/>
              <w:spacing w:before="20" w:after="20"/>
              <w:rPr>
                <w:sz w:val="22"/>
                <w:szCs w:val="22"/>
              </w:rPr>
            </w:pPr>
            <w:r w:rsidRPr="00DB22C5">
              <w:rPr>
                <w:sz w:val="22"/>
                <w:szCs w:val="22"/>
              </w:rPr>
              <w:t>Chemical Engineering</w:t>
            </w:r>
          </w:p>
        </w:tc>
      </w:tr>
      <w:tr w:rsidR="00251FCF" w:rsidRPr="00DB22C5" w14:paraId="1515F345" w14:textId="77777777" w:rsidTr="001B095B">
        <w:trPr>
          <w:cantSplit/>
          <w:trHeight w:val="395"/>
        </w:trPr>
        <w:tc>
          <w:tcPr>
            <w:tcW w:w="5400" w:type="dxa"/>
          </w:tcPr>
          <w:p w14:paraId="7DED23E7" w14:textId="6D5D3B25" w:rsidR="00251FCF" w:rsidRPr="00DB22C5" w:rsidRDefault="00251FCF" w:rsidP="00251FCF">
            <w:pPr>
              <w:pStyle w:val="FormFieldCaption"/>
              <w:spacing w:before="20" w:after="20"/>
              <w:rPr>
                <w:sz w:val="22"/>
                <w:szCs w:val="22"/>
              </w:rPr>
            </w:pPr>
            <w:r w:rsidRPr="00DB22C5">
              <w:rPr>
                <w:sz w:val="22"/>
                <w:szCs w:val="22"/>
              </w:rPr>
              <w:t>University of North Carolina, Chapel Hill, NC</w:t>
            </w:r>
          </w:p>
        </w:tc>
        <w:tc>
          <w:tcPr>
            <w:tcW w:w="1350" w:type="dxa"/>
            <w:vAlign w:val="center"/>
          </w:tcPr>
          <w:p w14:paraId="0D874BFC" w14:textId="2CB2E91D" w:rsidR="00251FCF" w:rsidRPr="00DB22C5" w:rsidRDefault="00251FCF" w:rsidP="00251FCF">
            <w:pPr>
              <w:pStyle w:val="FormFieldCaption"/>
              <w:spacing w:before="20" w:after="20"/>
              <w:jc w:val="center"/>
              <w:rPr>
                <w:sz w:val="22"/>
                <w:szCs w:val="22"/>
              </w:rPr>
            </w:pPr>
            <w:r w:rsidRPr="00DB22C5">
              <w:rPr>
                <w:sz w:val="22"/>
                <w:szCs w:val="22"/>
              </w:rPr>
              <w:t>M.D./PhD</w:t>
            </w:r>
          </w:p>
        </w:tc>
        <w:tc>
          <w:tcPr>
            <w:tcW w:w="1494" w:type="dxa"/>
            <w:vAlign w:val="center"/>
          </w:tcPr>
          <w:p w14:paraId="1A7AA7CA" w14:textId="66A5BBF3" w:rsidR="00251FCF" w:rsidRPr="00DB22C5" w:rsidRDefault="00251FCF" w:rsidP="00251FCF">
            <w:pPr>
              <w:pStyle w:val="FormFieldCaption"/>
              <w:spacing w:before="20" w:after="20"/>
              <w:jc w:val="center"/>
              <w:rPr>
                <w:sz w:val="22"/>
                <w:szCs w:val="22"/>
              </w:rPr>
            </w:pPr>
            <w:r w:rsidRPr="00DB22C5">
              <w:rPr>
                <w:sz w:val="22"/>
                <w:szCs w:val="22"/>
              </w:rPr>
              <w:t>5/2012</w:t>
            </w:r>
          </w:p>
        </w:tc>
        <w:tc>
          <w:tcPr>
            <w:tcW w:w="2592" w:type="dxa"/>
            <w:vAlign w:val="center"/>
          </w:tcPr>
          <w:p w14:paraId="7F283EE0" w14:textId="77777777" w:rsidR="00251FCF" w:rsidRPr="00DB22C5" w:rsidRDefault="00251FCF" w:rsidP="00251FCF">
            <w:pPr>
              <w:pStyle w:val="FormFieldCaption"/>
              <w:spacing w:beforeLines="20" w:before="48" w:afterLines="20" w:after="48"/>
              <w:jc w:val="both"/>
              <w:rPr>
                <w:sz w:val="22"/>
                <w:szCs w:val="22"/>
              </w:rPr>
            </w:pPr>
            <w:r w:rsidRPr="00DB22C5">
              <w:rPr>
                <w:sz w:val="22"/>
                <w:szCs w:val="22"/>
              </w:rPr>
              <w:t>PhD in Neurobiology 2010</w:t>
            </w:r>
          </w:p>
          <w:p w14:paraId="4CC74E5C" w14:textId="46012344" w:rsidR="00251FCF" w:rsidRPr="00DB22C5" w:rsidRDefault="00251FCF" w:rsidP="00251FCF">
            <w:pPr>
              <w:pStyle w:val="FormFieldCaption"/>
              <w:spacing w:before="20" w:after="20"/>
              <w:rPr>
                <w:sz w:val="22"/>
                <w:szCs w:val="22"/>
              </w:rPr>
            </w:pPr>
            <w:r w:rsidRPr="00DB22C5">
              <w:rPr>
                <w:sz w:val="22"/>
                <w:szCs w:val="22"/>
              </w:rPr>
              <w:t>MD 2012</w:t>
            </w:r>
          </w:p>
        </w:tc>
      </w:tr>
    </w:tbl>
    <w:p w14:paraId="6FC868BE" w14:textId="735E875D" w:rsidR="009E52CA" w:rsidRPr="00DB22C5" w:rsidRDefault="009E52CA">
      <w:pPr>
        <w:pStyle w:val="DataField11pt-Single"/>
      </w:pPr>
    </w:p>
    <w:p w14:paraId="00977992" w14:textId="72D7B382" w:rsidR="002C51BC" w:rsidRPr="00DB22C5" w:rsidRDefault="002C51BC" w:rsidP="0003377B">
      <w:pPr>
        <w:pStyle w:val="DataField11pt-Single"/>
        <w:spacing w:after="120"/>
        <w:rPr>
          <w:rStyle w:val="Strong"/>
        </w:rPr>
      </w:pPr>
      <w:r w:rsidRPr="00DB22C5">
        <w:rPr>
          <w:rStyle w:val="Strong"/>
        </w:rPr>
        <w:t>A.</w:t>
      </w:r>
      <w:r w:rsidRPr="00DB22C5">
        <w:rPr>
          <w:rStyle w:val="Strong"/>
        </w:rPr>
        <w:tab/>
        <w:t>Personal Statement</w:t>
      </w:r>
    </w:p>
    <w:p w14:paraId="005CEB92" w14:textId="31624C7A" w:rsidR="00543826" w:rsidRDefault="00543826" w:rsidP="00543826">
      <w:pPr>
        <w:pStyle w:val="DataField"/>
        <w:tabs>
          <w:tab w:val="left" w:pos="450"/>
        </w:tabs>
        <w:ind w:left="360"/>
        <w:jc w:val="both"/>
      </w:pPr>
      <w:r>
        <w:t xml:space="preserve">My scientific goal is to identify novel therapeutic approaches for inflammatory diseases including </w:t>
      </w:r>
      <w:r w:rsidR="006757EC">
        <w:t xml:space="preserve">addiction, </w:t>
      </w:r>
      <w:r>
        <w:t xml:space="preserve">Alzheimer’s disease, and cancer. I have witnessed first-hand the merciless effects these diseases have on </w:t>
      </w:r>
      <w:r w:rsidRPr="00FE6D90">
        <w:t xml:space="preserve">individuals, families, and communities. </w:t>
      </w:r>
      <w:r>
        <w:t xml:space="preserve">Therefore, I am </w:t>
      </w:r>
      <w:r w:rsidRPr="00FE6D90">
        <w:t>highly motivated to make impactful discoveries that could lead to new therapeutics.</w:t>
      </w:r>
      <w:r>
        <w:t xml:space="preserve"> The quest to find new therapies involves a life-long commitment </w:t>
      </w:r>
      <w:r w:rsidR="006757EC">
        <w:t>that is the</w:t>
      </w:r>
      <w:r>
        <w:t xml:space="preserve"> priority of my mission. </w:t>
      </w:r>
      <w:r w:rsidRPr="00DB22C5">
        <w:t>I am funded by NIAAA to study both the central and peripheral effects of ethanol on cellular biological processes that contribute to both addiction and alcohol-related diseases. I am a K08 awardee and have received an R01 studying the contribution of alcohol abuse to Alzheimer’s pathology</w:t>
      </w:r>
      <w:r>
        <w:t xml:space="preserve"> and an R21 studying the effect of alcohol on anti-PD1 immunotherapy efficacy</w:t>
      </w:r>
      <w:r w:rsidRPr="00DB22C5">
        <w:t xml:space="preserve">. </w:t>
      </w:r>
      <w:r>
        <w:t xml:space="preserve">Other ongoing projects include the role of neuroimmune signaling on ethanol-induced neurodegeneration, cognitive dysfunction, and mood dysfunction as well as novel immune mechanisms that promote poor outcomes in critically ill burn patients. </w:t>
      </w:r>
    </w:p>
    <w:p w14:paraId="707876C9" w14:textId="77777777" w:rsidR="00543826" w:rsidRDefault="00543826" w:rsidP="00543826">
      <w:pPr>
        <w:pStyle w:val="DataField"/>
        <w:ind w:left="360"/>
        <w:jc w:val="both"/>
      </w:pPr>
    </w:p>
    <w:p w14:paraId="48D57239" w14:textId="419EAB92" w:rsidR="00543826" w:rsidRDefault="00543826" w:rsidP="00543826">
      <w:pPr>
        <w:pStyle w:val="DataField"/>
        <w:tabs>
          <w:tab w:val="left" w:pos="450"/>
        </w:tabs>
        <w:ind w:left="360"/>
        <w:jc w:val="both"/>
      </w:pPr>
      <w:r w:rsidRPr="00FE6D90">
        <w:t>I beg</w:t>
      </w:r>
      <w:r>
        <w:t>a</w:t>
      </w:r>
      <w:r w:rsidRPr="00FE6D90">
        <w:t xml:space="preserve">n my independent research program in the UNC Department of Pharmacology </w:t>
      </w:r>
      <w:r w:rsidR="006757EC">
        <w:t>in</w:t>
      </w:r>
      <w:r w:rsidRPr="00FE6D90">
        <w:t xml:space="preserve"> July </w:t>
      </w:r>
      <w:r w:rsidR="006757EC">
        <w:t>of</w:t>
      </w:r>
      <w:r w:rsidRPr="00FE6D90">
        <w:t xml:space="preserve"> 2020.  </w:t>
      </w:r>
      <w:r>
        <w:rPr>
          <w:lang w:val="en"/>
        </w:rPr>
        <w:t xml:space="preserve">I am experienced in </w:t>
      </w:r>
      <w:r w:rsidR="006A543C">
        <w:rPr>
          <w:lang w:val="en"/>
        </w:rPr>
        <w:t xml:space="preserve">neuropharmacology and neuroimmune signaling using </w:t>
      </w:r>
      <w:r>
        <w:rPr>
          <w:lang w:val="en"/>
        </w:rPr>
        <w:t>a broad array of technical approaches including: animal behavior, immunohistochemistry, cell culture, molecular biochemical assays (e.g. RT-PCR, ELISA, and Western Blot), immunological assays (e.g. flow cytometry</w:t>
      </w:r>
      <w:r w:rsidR="006A543C">
        <w:rPr>
          <w:lang w:val="en"/>
        </w:rPr>
        <w:t>, nanostring</w:t>
      </w:r>
      <w:r>
        <w:rPr>
          <w:lang w:val="en"/>
        </w:rPr>
        <w:t xml:space="preserve">), microvesicle analyses, electron microscopy, and MRI analyses. </w:t>
      </w:r>
      <w:r w:rsidRPr="002937DD">
        <w:t>I complete</w:t>
      </w:r>
      <w:r>
        <w:t>d</w:t>
      </w:r>
      <w:r w:rsidRPr="002937DD">
        <w:t xml:space="preserve"> the MD/PhD program at the University of North Carolina at Chapel Hill.  During that time</w:t>
      </w:r>
      <w:r w:rsidR="006A543C">
        <w:t>,</w:t>
      </w:r>
      <w:r w:rsidRPr="002937DD">
        <w:t xml:space="preserve"> I received and completed an F30 </w:t>
      </w:r>
      <w:r w:rsidRPr="002937DD">
        <w:rPr>
          <w:lang w:val="en"/>
        </w:rPr>
        <w:t>Ruth L. Kirschstein NRSA award for MD/PhD studen</w:t>
      </w:r>
      <w:r>
        <w:rPr>
          <w:lang w:val="en"/>
        </w:rPr>
        <w:t>ts investigating the effects of alcohol on brain development during the third trimester and adolescence (</w:t>
      </w:r>
      <w:r>
        <w:t>F30AA018051-01)</w:t>
      </w:r>
      <w:r>
        <w:rPr>
          <w:lang w:val="en"/>
        </w:rPr>
        <w:t xml:space="preserve">. The findings from that award were impactful, resulting in (1) foundational data for the preparation and submission for an ongoing NIAAA-NADIA consortium grant (2) highly cited peer-reviewed first author publications in </w:t>
      </w:r>
      <w:r>
        <w:rPr>
          <w:iCs/>
        </w:rPr>
        <w:t xml:space="preserve">top alcohol research journals </w:t>
      </w:r>
      <w:r>
        <w:t>(3) N</w:t>
      </w:r>
      <w:r>
        <w:rPr>
          <w:lang w:val="en"/>
        </w:rPr>
        <w:t>ational attention: research was selected as a “Hot Topic” by the Society for Neuroscience in 2009 (4) and media coverage</w:t>
      </w:r>
      <w:r w:rsidR="00E56FF5">
        <w:rPr>
          <w:lang w:val="en"/>
        </w:rPr>
        <w:t xml:space="preserve"> on WRAL and UNC Healthcare News </w:t>
      </w:r>
      <w:r>
        <w:rPr>
          <w:lang w:val="en"/>
        </w:rPr>
        <w:t>(5) Lectures to middle and high school students using our results to inform them about the risks of binge-drinking.  These experiences demonstrate a history of making research discoveries that can have a significant impact. M</w:t>
      </w:r>
      <w:r>
        <w:t xml:space="preserve">y clinical training and research experience have given me a holistic perspective on health and disease.  Further, experiences with patients and families have given me a strong motivation to find solutions that directly impact people’s lives.  </w:t>
      </w:r>
    </w:p>
    <w:p w14:paraId="3AF9E882" w14:textId="397F31AF" w:rsidR="00E56FF5" w:rsidRDefault="00E56FF5" w:rsidP="00E56FF5">
      <w:pPr>
        <w:pStyle w:val="DataField"/>
        <w:jc w:val="both"/>
      </w:pPr>
    </w:p>
    <w:p w14:paraId="69D005B7" w14:textId="77777777" w:rsidR="00E56FF5" w:rsidRDefault="00E56FF5" w:rsidP="00E56FF5">
      <w:r>
        <w:t>Ongoing and recently completed projects that I would like to highlight include:</w:t>
      </w:r>
    </w:p>
    <w:p w14:paraId="03EE0DD0" w14:textId="6C783690" w:rsidR="00E56FF5" w:rsidRDefault="00E56FF5" w:rsidP="00E56FF5">
      <w:pPr>
        <w:pStyle w:val="DataField"/>
        <w:jc w:val="both"/>
      </w:pPr>
    </w:p>
    <w:p w14:paraId="1C9F425A" w14:textId="170FE507" w:rsidR="00E56FF5" w:rsidRPr="00DB22C5" w:rsidRDefault="00E56FF5" w:rsidP="00E56FF5">
      <w:pPr>
        <w:spacing w:after="80"/>
        <w:rPr>
          <w:rFonts w:cs="Arial"/>
          <w:b/>
          <w:bCs/>
          <w:u w:val="single"/>
        </w:rPr>
      </w:pPr>
      <w:r>
        <w:rPr>
          <w:rFonts w:cs="Arial"/>
          <w:b/>
          <w:bCs/>
          <w:u w:val="single"/>
        </w:rPr>
        <w:t>Ongoing</w:t>
      </w:r>
      <w:r w:rsidRPr="00DB22C5">
        <w:rPr>
          <w:rFonts w:cs="Arial"/>
          <w:b/>
          <w:bCs/>
          <w:u w:val="single"/>
        </w:rPr>
        <w:t xml:space="preserve">: </w:t>
      </w:r>
    </w:p>
    <w:p w14:paraId="24C12B5F" w14:textId="1D7FFCD2" w:rsidR="00E56FF5" w:rsidRPr="00DB22C5" w:rsidRDefault="00E56FF5" w:rsidP="00E56FF5">
      <w:pPr>
        <w:rPr>
          <w:rFonts w:cs="Arial"/>
        </w:rPr>
      </w:pPr>
      <w:r w:rsidRPr="00DB22C5">
        <w:rPr>
          <w:rFonts w:cs="Arial"/>
        </w:rPr>
        <w:t xml:space="preserve">K08 AA024829: </w:t>
      </w:r>
      <w:r w:rsidRPr="00DB22C5">
        <w:rPr>
          <w:rFonts w:cs="Arial"/>
        </w:rPr>
        <w:tab/>
      </w:r>
      <w:r w:rsidRPr="00DB22C5">
        <w:rPr>
          <w:rFonts w:cs="Arial"/>
        </w:rPr>
        <w:tab/>
      </w:r>
      <w:r w:rsidRPr="00DB22C5">
        <w:rPr>
          <w:rFonts w:cs="Arial"/>
        </w:rPr>
        <w:tab/>
        <w:t>(</w:t>
      </w:r>
      <w:r w:rsidR="00A21111">
        <w:rPr>
          <w:rFonts w:cs="Arial"/>
        </w:rPr>
        <w:t xml:space="preserve">PI: </w:t>
      </w:r>
      <w:r w:rsidRPr="00DB22C5">
        <w:rPr>
          <w:rFonts w:cs="Arial"/>
        </w:rPr>
        <w:t xml:space="preserve">Coleman) </w:t>
      </w:r>
      <w:r w:rsidRPr="00DB22C5">
        <w:rPr>
          <w:rFonts w:cs="Arial"/>
        </w:rPr>
        <w:tab/>
        <w:t xml:space="preserve"> 09/08/17 – 08/31/22</w:t>
      </w:r>
      <w:r w:rsidRPr="00DB22C5">
        <w:rPr>
          <w:rFonts w:cs="Arial"/>
        </w:rPr>
        <w:tab/>
      </w:r>
      <w:r w:rsidRPr="00DB22C5">
        <w:rPr>
          <w:rFonts w:cs="Arial"/>
        </w:rPr>
        <w:tab/>
      </w:r>
      <w:r w:rsidRPr="00DB22C5">
        <w:rPr>
          <w:rFonts w:cs="Arial"/>
        </w:rPr>
        <w:tab/>
      </w:r>
      <w:r w:rsidRPr="00DB22C5">
        <w:rPr>
          <w:rFonts w:cs="Arial"/>
        </w:rPr>
        <w:tab/>
        <w:t>9 Calendar</w:t>
      </w:r>
    </w:p>
    <w:p w14:paraId="21A9A997" w14:textId="77777777" w:rsidR="00E56FF5" w:rsidRPr="00DB22C5" w:rsidRDefault="00E56FF5" w:rsidP="00E56FF5">
      <w:pPr>
        <w:rPr>
          <w:rFonts w:cs="Arial"/>
        </w:rPr>
      </w:pPr>
      <w:r w:rsidRPr="00DB22C5">
        <w:rPr>
          <w:rFonts w:cs="Arial"/>
        </w:rPr>
        <w:t xml:space="preserve">NIAAA </w:t>
      </w:r>
      <w:r w:rsidRPr="00DB22C5">
        <w:rPr>
          <w:rFonts w:cs="Arial"/>
        </w:rPr>
        <w:tab/>
      </w:r>
      <w:r w:rsidRPr="00DB22C5">
        <w:rPr>
          <w:rFonts w:cs="Arial"/>
        </w:rPr>
        <w:tab/>
      </w:r>
      <w:r w:rsidRPr="00DB22C5">
        <w:rPr>
          <w:rFonts w:cs="Arial"/>
        </w:rPr>
        <w:tab/>
      </w:r>
      <w:r w:rsidRPr="00DB22C5">
        <w:rPr>
          <w:rFonts w:cs="Arial"/>
        </w:rPr>
        <w:tab/>
      </w:r>
      <w:r w:rsidRPr="00DB22C5">
        <w:rPr>
          <w:rFonts w:cs="Arial"/>
        </w:rPr>
        <w:tab/>
        <w:t xml:space="preserve"> </w:t>
      </w:r>
    </w:p>
    <w:p w14:paraId="04DBC3AD" w14:textId="77777777" w:rsidR="00E56FF5" w:rsidRDefault="00E56FF5" w:rsidP="00E56FF5">
      <w:pPr>
        <w:spacing w:after="240"/>
        <w:rPr>
          <w:rFonts w:cs="Arial"/>
          <w:b/>
          <w:bCs/>
        </w:rPr>
      </w:pPr>
      <w:r w:rsidRPr="00DB22C5">
        <w:rPr>
          <w:rFonts w:cs="Arial"/>
          <w:b/>
          <w:bCs/>
        </w:rPr>
        <w:lastRenderedPageBreak/>
        <w:t>Ethanol modulates central and peripheral immune responses via HMGB1, IL-1β and other Immune Signaling Molecules (ISMs).</w:t>
      </w:r>
    </w:p>
    <w:p w14:paraId="7DEE71B3" w14:textId="440FCCFA" w:rsidR="00E56FF5" w:rsidRPr="00A21111" w:rsidRDefault="00E56FF5" w:rsidP="00E56FF5">
      <w:pPr>
        <w:contextualSpacing/>
        <w:rPr>
          <w:bCs/>
        </w:rPr>
      </w:pPr>
      <w:r w:rsidRPr="00DB22C5">
        <w:rPr>
          <w:bCs/>
        </w:rPr>
        <w:t>R01AA028924:</w:t>
      </w:r>
      <w:r w:rsidRPr="00DB22C5">
        <w:rPr>
          <w:bCs/>
        </w:rPr>
        <w:tab/>
      </w:r>
      <w:r w:rsidRPr="00DB22C5">
        <w:rPr>
          <w:bCs/>
        </w:rPr>
        <w:tab/>
      </w:r>
      <w:r w:rsidRPr="00DB22C5">
        <w:rPr>
          <w:bCs/>
        </w:rPr>
        <w:tab/>
        <w:t>(</w:t>
      </w:r>
      <w:r>
        <w:rPr>
          <w:bCs/>
        </w:rPr>
        <w:t xml:space="preserve">PI/PD: </w:t>
      </w:r>
      <w:r w:rsidRPr="00DB22C5">
        <w:rPr>
          <w:bCs/>
        </w:rPr>
        <w:t>Coleman)</w:t>
      </w:r>
      <w:r w:rsidRPr="00DB22C5">
        <w:rPr>
          <w:bCs/>
        </w:rPr>
        <w:tab/>
        <w:t>09/20/20-05/31/2</w:t>
      </w:r>
      <w:r>
        <w:rPr>
          <w:bCs/>
        </w:rPr>
        <w:t>5</w:t>
      </w:r>
      <w:r w:rsidRPr="00DB22C5">
        <w:rPr>
          <w:bCs/>
        </w:rPr>
        <w:t xml:space="preserve"> </w:t>
      </w:r>
      <w:r w:rsidR="00A21111">
        <w:rPr>
          <w:bCs/>
        </w:rPr>
        <w:tab/>
      </w:r>
      <w:r w:rsidR="00A21111">
        <w:rPr>
          <w:bCs/>
        </w:rPr>
        <w:tab/>
      </w:r>
      <w:r w:rsidR="00A21111">
        <w:rPr>
          <w:bCs/>
        </w:rPr>
        <w:tab/>
      </w:r>
      <w:r w:rsidR="00921B3A">
        <w:rPr>
          <w:bCs/>
        </w:rPr>
        <w:t>3 Calendar</w:t>
      </w:r>
    </w:p>
    <w:p w14:paraId="3F8CE686" w14:textId="77777777" w:rsidR="00E56FF5" w:rsidRPr="00DB22C5" w:rsidRDefault="00E56FF5" w:rsidP="00E56FF5">
      <w:pPr>
        <w:pStyle w:val="DataField"/>
        <w:contextualSpacing/>
        <w:rPr>
          <w:bCs/>
        </w:rPr>
      </w:pPr>
      <w:r w:rsidRPr="00DB22C5">
        <w:rPr>
          <w:bCs/>
        </w:rPr>
        <w:t>NIAAA</w:t>
      </w:r>
      <w:r w:rsidRPr="00DB22C5">
        <w:rPr>
          <w:bCs/>
        </w:rPr>
        <w:tab/>
      </w:r>
      <w:r w:rsidRPr="00DB22C5">
        <w:rPr>
          <w:bCs/>
        </w:rPr>
        <w:tab/>
      </w:r>
      <w:r w:rsidRPr="00DB22C5">
        <w:rPr>
          <w:bCs/>
        </w:rPr>
        <w:tab/>
      </w:r>
      <w:r w:rsidRPr="00DB22C5">
        <w:rPr>
          <w:bCs/>
        </w:rPr>
        <w:tab/>
      </w:r>
      <w:r w:rsidRPr="00DB22C5">
        <w:rPr>
          <w:bCs/>
        </w:rPr>
        <w:tab/>
      </w:r>
    </w:p>
    <w:p w14:paraId="1B747E52" w14:textId="77777777" w:rsidR="00E56FF5" w:rsidRPr="00DB22C5" w:rsidRDefault="00E56FF5" w:rsidP="00E56FF5">
      <w:pPr>
        <w:pStyle w:val="DataField"/>
        <w:contextualSpacing/>
        <w:rPr>
          <w:i/>
          <w:iCs/>
        </w:rPr>
      </w:pPr>
      <w:r w:rsidRPr="00DB22C5">
        <w:rPr>
          <w:b/>
        </w:rPr>
        <w:t>Microglia Activation and TLR-induced Neurod</w:t>
      </w:r>
      <w:r>
        <w:rPr>
          <w:b/>
        </w:rPr>
        <w:t>egeneration by Alcohol Promotes</w:t>
      </w:r>
      <w:r w:rsidRPr="00DB22C5">
        <w:rPr>
          <w:b/>
        </w:rPr>
        <w:t xml:space="preserve"> Progression of Alzheimer’s Pathology. </w:t>
      </w:r>
    </w:p>
    <w:p w14:paraId="5F1EC8E2" w14:textId="77777777" w:rsidR="00E56FF5" w:rsidRDefault="00E56FF5" w:rsidP="00E56FF5">
      <w:pPr>
        <w:rPr>
          <w:rFonts w:cs="Arial"/>
        </w:rPr>
      </w:pPr>
    </w:p>
    <w:p w14:paraId="3B0D6FAD" w14:textId="77777777" w:rsidR="00E56FF5" w:rsidRPr="00DB22C5" w:rsidRDefault="00E56FF5" w:rsidP="00E56FF5">
      <w:pPr>
        <w:rPr>
          <w:rFonts w:cs="Arial"/>
        </w:rPr>
      </w:pPr>
      <w:r w:rsidRPr="00DB22C5">
        <w:rPr>
          <w:rFonts w:cs="Arial"/>
        </w:rPr>
        <w:t>R21AA028599</w:t>
      </w:r>
      <w:r w:rsidRPr="00DB22C5">
        <w:rPr>
          <w:rFonts w:cs="Arial"/>
        </w:rPr>
        <w:tab/>
      </w:r>
      <w:r w:rsidRPr="00DB22C5">
        <w:rPr>
          <w:rFonts w:cs="Arial"/>
        </w:rPr>
        <w:tab/>
      </w:r>
      <w:r w:rsidRPr="00DB22C5">
        <w:rPr>
          <w:rFonts w:cs="Arial"/>
        </w:rPr>
        <w:tab/>
        <w:t xml:space="preserve">(PI/PD: Coleman) </w:t>
      </w:r>
      <w:r w:rsidRPr="00DB22C5">
        <w:rPr>
          <w:rFonts w:cs="Arial"/>
        </w:rPr>
        <w:tab/>
        <w:t>0</w:t>
      </w:r>
      <w:r>
        <w:rPr>
          <w:rFonts w:cs="Arial"/>
        </w:rPr>
        <w:t>5</w:t>
      </w:r>
      <w:r w:rsidRPr="00DB22C5">
        <w:rPr>
          <w:rFonts w:cs="Arial"/>
        </w:rPr>
        <w:t>/1</w:t>
      </w:r>
      <w:r>
        <w:rPr>
          <w:rFonts w:cs="Arial"/>
        </w:rPr>
        <w:t>0</w:t>
      </w:r>
      <w:r w:rsidRPr="00DB22C5">
        <w:rPr>
          <w:rFonts w:cs="Arial"/>
        </w:rPr>
        <w:t>/20 – 08/30/22</w:t>
      </w:r>
      <w:r w:rsidRPr="00DB22C5">
        <w:rPr>
          <w:rFonts w:cs="Arial"/>
        </w:rPr>
        <w:tab/>
      </w:r>
      <w:r w:rsidRPr="00DB22C5">
        <w:rPr>
          <w:rFonts w:cs="Arial"/>
        </w:rPr>
        <w:tab/>
      </w:r>
      <w:r w:rsidRPr="00DB22C5">
        <w:rPr>
          <w:rFonts w:cs="Arial"/>
        </w:rPr>
        <w:tab/>
      </w:r>
      <w:r w:rsidRPr="00DB22C5">
        <w:rPr>
          <w:rFonts w:cs="Arial"/>
        </w:rPr>
        <w:tab/>
        <w:t>1.2 Calendar</w:t>
      </w:r>
    </w:p>
    <w:p w14:paraId="0D821711" w14:textId="77777777" w:rsidR="00E56FF5" w:rsidRPr="00DB22C5" w:rsidRDefault="00E56FF5" w:rsidP="00E56FF5">
      <w:pPr>
        <w:rPr>
          <w:rFonts w:cs="Arial"/>
        </w:rPr>
      </w:pPr>
      <w:r w:rsidRPr="00DB22C5">
        <w:rPr>
          <w:rFonts w:cs="Arial"/>
        </w:rPr>
        <w:t>NIAAA</w:t>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p>
    <w:p w14:paraId="52BBAB23" w14:textId="77777777" w:rsidR="00E56FF5" w:rsidRPr="00DB22C5" w:rsidRDefault="00E56FF5" w:rsidP="00E56FF5">
      <w:pPr>
        <w:spacing w:after="240"/>
        <w:rPr>
          <w:rFonts w:cs="Arial"/>
        </w:rPr>
      </w:pPr>
      <w:r w:rsidRPr="00DB22C5">
        <w:rPr>
          <w:rFonts w:cs="Arial"/>
          <w:b/>
          <w:bCs/>
        </w:rPr>
        <w:t xml:space="preserve">Ethanol Inhibition of anti-PD-1 Immunotherapy via T-cell Dysfunction and Intestinal Dysbiosis. </w:t>
      </w:r>
    </w:p>
    <w:p w14:paraId="04A12DE4" w14:textId="77777777" w:rsidR="00E56FF5" w:rsidRPr="00DB22C5" w:rsidRDefault="00E56FF5" w:rsidP="00E56FF5">
      <w:pPr>
        <w:pStyle w:val="DataField"/>
      </w:pPr>
    </w:p>
    <w:p w14:paraId="46F70BE3" w14:textId="488E52EB" w:rsidR="00E56FF5" w:rsidRPr="00DB22C5" w:rsidRDefault="00E56FF5" w:rsidP="00E56FF5">
      <w:pPr>
        <w:rPr>
          <w:rFonts w:cs="Arial"/>
          <w:b/>
          <w:u w:val="single"/>
        </w:rPr>
      </w:pPr>
      <w:r w:rsidRPr="00DB22C5">
        <w:rPr>
          <w:rFonts w:cs="Arial"/>
          <w:b/>
          <w:u w:val="single"/>
        </w:rPr>
        <w:t>COMPLETED</w:t>
      </w:r>
      <w:r>
        <w:rPr>
          <w:rFonts w:cs="Arial"/>
          <w:b/>
          <w:u w:val="single"/>
        </w:rPr>
        <w:t>:</w:t>
      </w:r>
    </w:p>
    <w:p w14:paraId="0E8FDBA9" w14:textId="77777777" w:rsidR="00E56FF5" w:rsidRPr="00DB22C5" w:rsidRDefault="00E56FF5" w:rsidP="00E56FF5">
      <w:pPr>
        <w:rPr>
          <w:rFonts w:cs="Arial"/>
        </w:rPr>
      </w:pPr>
      <w:r w:rsidRPr="00DB22C5">
        <w:rPr>
          <w:rFonts w:cs="Arial"/>
        </w:rPr>
        <w:t>K08 AA024829-S1:</w:t>
      </w:r>
      <w:r w:rsidRPr="00DB22C5">
        <w:rPr>
          <w:rFonts w:cs="Arial"/>
        </w:rPr>
        <w:tab/>
      </w:r>
      <w:r w:rsidRPr="00DB22C5">
        <w:rPr>
          <w:rFonts w:cs="Arial"/>
        </w:rPr>
        <w:tab/>
        <w:t xml:space="preserve">(Coleman) </w:t>
      </w:r>
      <w:r w:rsidRPr="00DB22C5">
        <w:rPr>
          <w:rFonts w:cs="Arial"/>
        </w:rPr>
        <w:tab/>
        <w:t xml:space="preserve">09/03/19 – 08/31/20 </w:t>
      </w:r>
      <w:r w:rsidRPr="00DB22C5">
        <w:rPr>
          <w:rFonts w:cs="Arial"/>
        </w:rPr>
        <w:tab/>
      </w:r>
      <w:r w:rsidRPr="00DB22C5">
        <w:rPr>
          <w:rFonts w:cs="Arial"/>
        </w:rPr>
        <w:tab/>
      </w:r>
      <w:r w:rsidRPr="00DB22C5">
        <w:rPr>
          <w:rFonts w:cs="Arial"/>
        </w:rPr>
        <w:tab/>
      </w:r>
      <w:r w:rsidRPr="00DB22C5">
        <w:rPr>
          <w:rFonts w:cs="Arial"/>
        </w:rPr>
        <w:tab/>
        <w:t>3 Calendar</w:t>
      </w:r>
    </w:p>
    <w:p w14:paraId="3FEA8DDA" w14:textId="77777777" w:rsidR="00E56FF5" w:rsidRPr="00DB22C5" w:rsidRDefault="00E56FF5" w:rsidP="00E56FF5">
      <w:pPr>
        <w:rPr>
          <w:rFonts w:cs="Arial"/>
        </w:rPr>
      </w:pPr>
      <w:r w:rsidRPr="00DB22C5">
        <w:rPr>
          <w:rFonts w:cs="Arial"/>
        </w:rPr>
        <w:t>NIAAA</w:t>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p>
    <w:p w14:paraId="2450CB86" w14:textId="77777777" w:rsidR="00E56FF5" w:rsidRPr="00DB22C5" w:rsidRDefault="00E56FF5" w:rsidP="00E56FF5">
      <w:pPr>
        <w:rPr>
          <w:rFonts w:cs="Arial"/>
        </w:rPr>
      </w:pPr>
      <w:r w:rsidRPr="00DB22C5">
        <w:rPr>
          <w:rFonts w:cs="Arial"/>
          <w:b/>
          <w:bCs/>
        </w:rPr>
        <w:t xml:space="preserve">Ethanol modulates central and peripheral immune responses via HMGB1, IL-1β and other Immune Signaling Molecules (ISMs) to enhance Alzheimer’s Pathology. </w:t>
      </w:r>
    </w:p>
    <w:p w14:paraId="4A9C99AA" w14:textId="77777777" w:rsidR="00E56FF5" w:rsidRPr="00DB22C5" w:rsidRDefault="00E56FF5" w:rsidP="00E56FF5">
      <w:pPr>
        <w:rPr>
          <w:rFonts w:cs="Arial"/>
          <w:bCs/>
        </w:rPr>
      </w:pPr>
    </w:p>
    <w:p w14:paraId="74BFDB42" w14:textId="77777777" w:rsidR="00E56FF5" w:rsidRPr="00DB22C5" w:rsidRDefault="00E56FF5" w:rsidP="00E56FF5">
      <w:pPr>
        <w:rPr>
          <w:rFonts w:cs="Arial"/>
          <w:bCs/>
        </w:rPr>
      </w:pPr>
      <w:r w:rsidRPr="00DB22C5">
        <w:rPr>
          <w:rFonts w:cs="Arial"/>
          <w:bCs/>
        </w:rPr>
        <w:t xml:space="preserve">AA020023-09S1 </w:t>
      </w:r>
      <w:r w:rsidRPr="00DB22C5">
        <w:rPr>
          <w:rFonts w:cs="Arial"/>
          <w:bCs/>
        </w:rPr>
        <w:tab/>
      </w:r>
      <w:r w:rsidRPr="00DB22C5">
        <w:rPr>
          <w:rFonts w:cs="Arial"/>
          <w:bCs/>
        </w:rPr>
        <w:tab/>
        <w:t>(Crews)</w:t>
      </w:r>
      <w:r w:rsidRPr="00DB22C5">
        <w:rPr>
          <w:rFonts w:cs="Arial"/>
          <w:bCs/>
        </w:rPr>
        <w:tab/>
        <w:t xml:space="preserve"> </w:t>
      </w:r>
      <w:r w:rsidRPr="00DB22C5">
        <w:rPr>
          <w:rFonts w:cs="Arial"/>
          <w:bCs/>
        </w:rPr>
        <w:tab/>
        <w:t xml:space="preserve">     </w:t>
      </w:r>
      <w:r w:rsidRPr="00DB22C5">
        <w:rPr>
          <w:rFonts w:cs="Arial"/>
          <w:bCs/>
        </w:rPr>
        <w:tab/>
        <w:t>09/17/18 – 08/31/19</w:t>
      </w:r>
      <w:r w:rsidRPr="00DB22C5">
        <w:rPr>
          <w:rFonts w:cs="Arial"/>
          <w:bCs/>
        </w:rPr>
        <w:tab/>
      </w:r>
      <w:r w:rsidRPr="00DB22C5">
        <w:rPr>
          <w:rFonts w:cs="Arial"/>
          <w:bCs/>
        </w:rPr>
        <w:tab/>
      </w:r>
      <w:r w:rsidRPr="00DB22C5">
        <w:rPr>
          <w:rFonts w:cs="Arial"/>
          <w:bCs/>
        </w:rPr>
        <w:tab/>
      </w:r>
      <w:r w:rsidRPr="00DB22C5">
        <w:rPr>
          <w:rFonts w:cs="Arial"/>
          <w:bCs/>
        </w:rPr>
        <w:tab/>
        <w:t>3 Calendar</w:t>
      </w:r>
    </w:p>
    <w:p w14:paraId="7F4B5E45" w14:textId="77777777" w:rsidR="00E56FF5" w:rsidRPr="00DB22C5" w:rsidRDefault="00E56FF5" w:rsidP="00E56FF5">
      <w:pPr>
        <w:rPr>
          <w:rFonts w:cs="Arial"/>
          <w:bCs/>
        </w:rPr>
      </w:pPr>
      <w:r>
        <w:rPr>
          <w:rFonts w:cs="Arial"/>
          <w:bCs/>
        </w:rPr>
        <w:t>NIAAA</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p>
    <w:p w14:paraId="096C8178" w14:textId="77777777" w:rsidR="00E56FF5" w:rsidRPr="00DB22C5" w:rsidRDefault="00E56FF5" w:rsidP="00E56FF5">
      <w:pPr>
        <w:spacing w:before="40" w:after="80"/>
        <w:rPr>
          <w:rFonts w:cs="Arial"/>
        </w:rPr>
      </w:pPr>
      <w:r w:rsidRPr="00DB22C5">
        <w:rPr>
          <w:rFonts w:cs="Arial"/>
          <w:b/>
        </w:rPr>
        <w:t xml:space="preserve">Neurobiology of Adolescent Drinking in Adulthood (NADIA) NADIA Supplement for Alzheimer’s Research. </w:t>
      </w:r>
    </w:p>
    <w:p w14:paraId="22AF8A93" w14:textId="77777777" w:rsidR="00E56FF5" w:rsidRPr="00DB22C5" w:rsidRDefault="00E56FF5" w:rsidP="00E56FF5">
      <w:pPr>
        <w:rPr>
          <w:rFonts w:cs="Arial"/>
          <w:bCs/>
        </w:rPr>
      </w:pPr>
    </w:p>
    <w:p w14:paraId="4363E2CC" w14:textId="77777777" w:rsidR="00E56FF5" w:rsidRPr="00DB22C5" w:rsidRDefault="00E56FF5" w:rsidP="00E56FF5">
      <w:pPr>
        <w:rPr>
          <w:rFonts w:cs="Arial"/>
          <w:bCs/>
        </w:rPr>
      </w:pPr>
      <w:r w:rsidRPr="00DB22C5">
        <w:rPr>
          <w:rFonts w:cs="Arial"/>
          <w:bCs/>
        </w:rPr>
        <w:t xml:space="preserve">F30 AA018051 </w:t>
      </w:r>
      <w:r w:rsidRPr="00DB22C5">
        <w:rPr>
          <w:rFonts w:cs="Arial"/>
          <w:bCs/>
        </w:rPr>
        <w:tab/>
      </w:r>
      <w:r w:rsidRPr="00DB22C5">
        <w:rPr>
          <w:rFonts w:cs="Arial"/>
          <w:bCs/>
        </w:rPr>
        <w:tab/>
        <w:t xml:space="preserve">(Coleman) </w:t>
      </w:r>
      <w:r w:rsidRPr="00DB22C5">
        <w:rPr>
          <w:rFonts w:cs="Arial"/>
          <w:bCs/>
        </w:rPr>
        <w:tab/>
      </w:r>
      <w:r w:rsidRPr="00DB22C5">
        <w:rPr>
          <w:rFonts w:cs="Arial"/>
          <w:bCs/>
        </w:rPr>
        <w:tab/>
        <w:t>09/09/08 – 09/8/12</w:t>
      </w:r>
      <w:r w:rsidRPr="00DB22C5">
        <w:rPr>
          <w:rFonts w:cs="Arial"/>
          <w:bCs/>
        </w:rPr>
        <w:tab/>
      </w:r>
      <w:r w:rsidRPr="00DB22C5">
        <w:rPr>
          <w:rFonts w:cs="Arial"/>
          <w:bCs/>
        </w:rPr>
        <w:tab/>
      </w:r>
      <w:r w:rsidRPr="00DB22C5">
        <w:rPr>
          <w:rFonts w:cs="Arial"/>
          <w:bCs/>
        </w:rPr>
        <w:tab/>
      </w:r>
      <w:r w:rsidRPr="00DB22C5">
        <w:rPr>
          <w:rFonts w:cs="Arial"/>
          <w:bCs/>
        </w:rPr>
        <w:tab/>
        <w:t>12 Calendar</w:t>
      </w:r>
    </w:p>
    <w:p w14:paraId="6A008B31" w14:textId="77777777" w:rsidR="00E56FF5" w:rsidRPr="00DB22C5" w:rsidRDefault="00E56FF5" w:rsidP="00E56FF5">
      <w:pPr>
        <w:rPr>
          <w:rFonts w:cs="Arial"/>
          <w:bCs/>
        </w:rPr>
      </w:pPr>
      <w:r w:rsidRPr="00DB22C5">
        <w:rPr>
          <w:rFonts w:cs="Arial"/>
          <w:bCs/>
        </w:rPr>
        <w:t xml:space="preserve">NIAAA </w:t>
      </w:r>
      <w:r w:rsidRPr="00DB22C5">
        <w:rPr>
          <w:rFonts w:cs="Arial"/>
          <w:bCs/>
        </w:rPr>
        <w:tab/>
      </w:r>
    </w:p>
    <w:p w14:paraId="31E8C3E6" w14:textId="77777777" w:rsidR="00E56FF5" w:rsidRPr="00DB22C5" w:rsidRDefault="00E56FF5" w:rsidP="00E56FF5">
      <w:pPr>
        <w:rPr>
          <w:rFonts w:cs="Arial"/>
          <w:bCs/>
        </w:rPr>
      </w:pPr>
      <w:r w:rsidRPr="00DB22C5">
        <w:rPr>
          <w:rFonts w:cs="Arial"/>
          <w:b/>
        </w:rPr>
        <w:t>Ruth Kirschstein NRSA F30 award for MD/PhD students.</w:t>
      </w:r>
      <w:r w:rsidRPr="00DB22C5">
        <w:rPr>
          <w:rFonts w:cs="Arial"/>
          <w:i/>
          <w:iCs/>
        </w:rPr>
        <w:t xml:space="preserve"> </w:t>
      </w:r>
    </w:p>
    <w:p w14:paraId="2B533C95" w14:textId="3347F626" w:rsidR="00E56FF5" w:rsidRDefault="00E56FF5" w:rsidP="00E56FF5">
      <w:pPr>
        <w:pStyle w:val="DataField"/>
        <w:jc w:val="both"/>
      </w:pPr>
    </w:p>
    <w:p w14:paraId="6ABAD75C" w14:textId="1CE4D02C" w:rsidR="00E56FF5" w:rsidRDefault="00E56FF5" w:rsidP="00E56FF5">
      <w:pPr>
        <w:pStyle w:val="DataField"/>
        <w:jc w:val="both"/>
      </w:pPr>
    </w:p>
    <w:p w14:paraId="1112E31B" w14:textId="77777777" w:rsidR="00E56FF5" w:rsidRDefault="00E56FF5" w:rsidP="00E56FF5">
      <w:pPr>
        <w:pStyle w:val="DataField"/>
        <w:jc w:val="both"/>
      </w:pPr>
    </w:p>
    <w:p w14:paraId="2AB7A0F5" w14:textId="668B1F6F" w:rsidR="002C51BC" w:rsidRPr="00DB22C5" w:rsidRDefault="002C51BC" w:rsidP="0007703F">
      <w:pPr>
        <w:tabs>
          <w:tab w:val="left" w:pos="1300"/>
        </w:tabs>
        <w:spacing w:after="80"/>
        <w:jc w:val="both"/>
        <w:rPr>
          <w:rStyle w:val="Strong"/>
          <w:rFonts w:cs="Arial"/>
          <w:b w:val="0"/>
          <w:bCs w:val="0"/>
          <w:szCs w:val="22"/>
        </w:rPr>
      </w:pPr>
      <w:r w:rsidRPr="00DB22C5">
        <w:rPr>
          <w:rStyle w:val="Strong"/>
        </w:rPr>
        <w:t>B.</w:t>
      </w:r>
      <w:r w:rsidR="00E9035A" w:rsidRPr="00DB22C5">
        <w:rPr>
          <w:rStyle w:val="Strong"/>
        </w:rPr>
        <w:t xml:space="preserve">   </w:t>
      </w:r>
      <w:r w:rsidR="00E56FF5" w:rsidRPr="00E56FF5">
        <w:rPr>
          <w:rStyle w:val="Strong"/>
        </w:rPr>
        <w:t>Positions, Scientific Appointments, and Honors</w:t>
      </w:r>
    </w:p>
    <w:p w14:paraId="0B7A8600" w14:textId="77777777" w:rsidR="0003377B" w:rsidRPr="00DB22C5" w:rsidRDefault="0003377B" w:rsidP="0007703F">
      <w:pPr>
        <w:spacing w:after="80"/>
        <w:contextualSpacing/>
        <w:rPr>
          <w:b/>
          <w:szCs w:val="22"/>
        </w:rPr>
      </w:pPr>
      <w:r w:rsidRPr="00DB22C5">
        <w:rPr>
          <w:b/>
          <w:szCs w:val="22"/>
          <w:u w:val="single"/>
        </w:rPr>
        <w:t>Positions and Employment</w:t>
      </w:r>
    </w:p>
    <w:p w14:paraId="76736332" w14:textId="3B0C4E59" w:rsidR="0003377B" w:rsidRPr="00DB22C5" w:rsidRDefault="0003377B" w:rsidP="00251FCF">
      <w:pPr>
        <w:contextualSpacing/>
        <w:rPr>
          <w:szCs w:val="22"/>
        </w:rPr>
      </w:pPr>
      <w:r w:rsidRPr="00DB22C5">
        <w:rPr>
          <w:szCs w:val="22"/>
        </w:rPr>
        <w:t>200</w:t>
      </w:r>
      <w:r w:rsidR="00251FCF" w:rsidRPr="00DB22C5">
        <w:rPr>
          <w:szCs w:val="22"/>
        </w:rPr>
        <w:t>4</w:t>
      </w:r>
      <w:r w:rsidRPr="00DB22C5">
        <w:rPr>
          <w:szCs w:val="22"/>
        </w:rPr>
        <w:t xml:space="preserve"> - 200</w:t>
      </w:r>
      <w:r w:rsidR="00251FCF" w:rsidRPr="00DB22C5">
        <w:rPr>
          <w:szCs w:val="22"/>
        </w:rPr>
        <w:t>5</w:t>
      </w:r>
      <w:r w:rsidRPr="00DB22C5">
        <w:rPr>
          <w:szCs w:val="22"/>
        </w:rPr>
        <w:t xml:space="preserve">    </w:t>
      </w:r>
      <w:r w:rsidR="00251FCF" w:rsidRPr="00DB22C5">
        <w:t>Data Collection and Analysis Specialist</w:t>
      </w:r>
      <w:r w:rsidRPr="00DB22C5">
        <w:rPr>
          <w:szCs w:val="22"/>
        </w:rPr>
        <w:t xml:space="preserve">, </w:t>
      </w:r>
      <w:r w:rsidR="00251FCF" w:rsidRPr="00DB22C5">
        <w:rPr>
          <w:szCs w:val="22"/>
        </w:rPr>
        <w:t>UNC-Hospitals Continuous Quality Improvement</w:t>
      </w:r>
    </w:p>
    <w:p w14:paraId="43B17405" w14:textId="2285DBDE" w:rsidR="0003377B" w:rsidRPr="00DB22C5" w:rsidRDefault="00251FCF" w:rsidP="0003377B">
      <w:pPr>
        <w:contextualSpacing/>
        <w:rPr>
          <w:szCs w:val="22"/>
        </w:rPr>
      </w:pPr>
      <w:r w:rsidRPr="00DB22C5">
        <w:rPr>
          <w:szCs w:val="22"/>
        </w:rPr>
        <w:t>2012</w:t>
      </w:r>
      <w:r w:rsidR="0003377B" w:rsidRPr="00DB22C5">
        <w:rPr>
          <w:szCs w:val="22"/>
        </w:rPr>
        <w:t xml:space="preserve"> - 20</w:t>
      </w:r>
      <w:r w:rsidRPr="00DB22C5">
        <w:rPr>
          <w:szCs w:val="22"/>
        </w:rPr>
        <w:t>14</w:t>
      </w:r>
      <w:r w:rsidR="0003377B" w:rsidRPr="00DB22C5">
        <w:rPr>
          <w:szCs w:val="22"/>
        </w:rPr>
        <w:t xml:space="preserve">    </w:t>
      </w:r>
      <w:r w:rsidRPr="00DB22C5">
        <w:rPr>
          <w:szCs w:val="22"/>
        </w:rPr>
        <w:t>General Surgery Resident</w:t>
      </w:r>
      <w:r w:rsidR="0003377B" w:rsidRPr="00DB22C5">
        <w:rPr>
          <w:szCs w:val="22"/>
        </w:rPr>
        <w:t xml:space="preserve">, University of North Carolina </w:t>
      </w:r>
      <w:r w:rsidRPr="00DB22C5">
        <w:rPr>
          <w:szCs w:val="22"/>
        </w:rPr>
        <w:t>Hospitals</w:t>
      </w:r>
    </w:p>
    <w:p w14:paraId="09BCAB3A" w14:textId="1C3874A5" w:rsidR="0003377B" w:rsidRPr="00DB22C5" w:rsidRDefault="00251FCF" w:rsidP="0003377B">
      <w:pPr>
        <w:contextualSpacing/>
        <w:rPr>
          <w:szCs w:val="22"/>
        </w:rPr>
      </w:pPr>
      <w:r w:rsidRPr="00DB22C5">
        <w:rPr>
          <w:szCs w:val="22"/>
        </w:rPr>
        <w:t>2014</w:t>
      </w:r>
      <w:r w:rsidR="0003377B" w:rsidRPr="00DB22C5">
        <w:rPr>
          <w:szCs w:val="22"/>
        </w:rPr>
        <w:t xml:space="preserve"> - </w:t>
      </w:r>
      <w:r w:rsidRPr="00DB22C5">
        <w:rPr>
          <w:szCs w:val="22"/>
        </w:rPr>
        <w:t>2016</w:t>
      </w:r>
      <w:r w:rsidR="0003377B" w:rsidRPr="00DB22C5">
        <w:rPr>
          <w:szCs w:val="22"/>
        </w:rPr>
        <w:tab/>
      </w:r>
      <w:r w:rsidRPr="00DB22C5">
        <w:t>Research Associate</w:t>
      </w:r>
      <w:r w:rsidR="0003377B" w:rsidRPr="00DB22C5">
        <w:rPr>
          <w:szCs w:val="22"/>
        </w:rPr>
        <w:t>,</w:t>
      </w:r>
      <w:r w:rsidRPr="00DB22C5">
        <w:rPr>
          <w:szCs w:val="22"/>
        </w:rPr>
        <w:t xml:space="preserve"> Crews Lab,</w:t>
      </w:r>
      <w:r w:rsidR="0003377B" w:rsidRPr="00DB22C5">
        <w:rPr>
          <w:szCs w:val="22"/>
        </w:rPr>
        <w:t xml:space="preserve"> University of North Carolina </w:t>
      </w:r>
      <w:r w:rsidRPr="00DB22C5">
        <w:rPr>
          <w:szCs w:val="22"/>
        </w:rPr>
        <w:t>School of Medicine</w:t>
      </w:r>
    </w:p>
    <w:p w14:paraId="26018785" w14:textId="10D05638" w:rsidR="0003377B" w:rsidRPr="00DB22C5" w:rsidRDefault="00251FCF" w:rsidP="0003377B">
      <w:pPr>
        <w:contextualSpacing/>
        <w:rPr>
          <w:szCs w:val="22"/>
        </w:rPr>
      </w:pPr>
      <w:r w:rsidRPr="00DB22C5">
        <w:rPr>
          <w:szCs w:val="22"/>
        </w:rPr>
        <w:t>2017</w:t>
      </w:r>
      <w:r w:rsidR="0003377B" w:rsidRPr="00DB22C5">
        <w:rPr>
          <w:szCs w:val="22"/>
        </w:rPr>
        <w:t xml:space="preserve"> - </w:t>
      </w:r>
      <w:r w:rsidRPr="00DB22C5">
        <w:rPr>
          <w:szCs w:val="22"/>
        </w:rPr>
        <w:t>2020</w:t>
      </w:r>
      <w:r w:rsidR="0003377B" w:rsidRPr="00DB22C5">
        <w:rPr>
          <w:szCs w:val="22"/>
        </w:rPr>
        <w:tab/>
      </w:r>
      <w:r w:rsidRPr="00DB22C5">
        <w:t>Research Assistant Professor</w:t>
      </w:r>
      <w:r w:rsidRPr="00DB22C5">
        <w:rPr>
          <w:szCs w:val="22"/>
        </w:rPr>
        <w:t xml:space="preserve"> of Pharmacology, </w:t>
      </w:r>
      <w:r w:rsidR="0003377B" w:rsidRPr="00DB22C5">
        <w:rPr>
          <w:szCs w:val="22"/>
        </w:rPr>
        <w:t>University of North Carolina</w:t>
      </w:r>
      <w:r w:rsidRPr="00DB22C5">
        <w:rPr>
          <w:szCs w:val="22"/>
        </w:rPr>
        <w:t xml:space="preserve"> School of Medicine</w:t>
      </w:r>
    </w:p>
    <w:p w14:paraId="7BBA1D92" w14:textId="77777777" w:rsidR="00251FCF" w:rsidRPr="00DB22C5" w:rsidRDefault="00251FCF" w:rsidP="00251FCF">
      <w:pPr>
        <w:ind w:left="1440" w:hanging="1440"/>
        <w:contextualSpacing/>
        <w:rPr>
          <w:szCs w:val="22"/>
        </w:rPr>
      </w:pPr>
      <w:r w:rsidRPr="00DB22C5">
        <w:rPr>
          <w:szCs w:val="22"/>
        </w:rPr>
        <w:t xml:space="preserve">2017 - </w:t>
      </w:r>
      <w:r w:rsidRPr="00DB22C5">
        <w:rPr>
          <w:szCs w:val="22"/>
        </w:rPr>
        <w:tab/>
        <w:t>Member, Bowles Center for Alcohol Studies</w:t>
      </w:r>
    </w:p>
    <w:p w14:paraId="23B8BCAE" w14:textId="0DA3FCA7" w:rsidR="0003377B" w:rsidRPr="00DB22C5" w:rsidRDefault="00251FCF" w:rsidP="0003377B">
      <w:pPr>
        <w:contextualSpacing/>
        <w:rPr>
          <w:szCs w:val="22"/>
        </w:rPr>
      </w:pPr>
      <w:r w:rsidRPr="00DB22C5">
        <w:rPr>
          <w:szCs w:val="22"/>
        </w:rPr>
        <w:t>20</w:t>
      </w:r>
      <w:r w:rsidR="00AD7DFF" w:rsidRPr="00DB22C5">
        <w:rPr>
          <w:szCs w:val="22"/>
        </w:rPr>
        <w:t>20</w:t>
      </w:r>
      <w:r w:rsidR="0003377B" w:rsidRPr="00DB22C5">
        <w:rPr>
          <w:szCs w:val="22"/>
        </w:rPr>
        <w:t xml:space="preserve"> -             Assistant Professor</w:t>
      </w:r>
      <w:r w:rsidRPr="00DB22C5">
        <w:rPr>
          <w:szCs w:val="22"/>
        </w:rPr>
        <w:t xml:space="preserve"> </w:t>
      </w:r>
      <w:r w:rsidR="0003377B" w:rsidRPr="00DB22C5">
        <w:rPr>
          <w:szCs w:val="22"/>
        </w:rPr>
        <w:t>of</w:t>
      </w:r>
      <w:r w:rsidRPr="00DB22C5">
        <w:rPr>
          <w:szCs w:val="22"/>
        </w:rPr>
        <w:t xml:space="preserve"> Pharmacology</w:t>
      </w:r>
      <w:r w:rsidR="0003377B" w:rsidRPr="00DB22C5">
        <w:rPr>
          <w:szCs w:val="22"/>
        </w:rPr>
        <w:t>, University of North Carolina</w:t>
      </w:r>
      <w:r w:rsidRPr="00DB22C5">
        <w:rPr>
          <w:szCs w:val="22"/>
        </w:rPr>
        <w:t xml:space="preserve"> School of Medicine</w:t>
      </w:r>
    </w:p>
    <w:p w14:paraId="70013328" w14:textId="77777777" w:rsidR="00251FCF" w:rsidRPr="00DB22C5" w:rsidRDefault="00251FCF" w:rsidP="0003377B">
      <w:pPr>
        <w:spacing w:after="120"/>
        <w:ind w:left="1440" w:hanging="1440"/>
        <w:contextualSpacing/>
        <w:rPr>
          <w:szCs w:val="22"/>
        </w:rPr>
      </w:pPr>
    </w:p>
    <w:p w14:paraId="33274F3C" w14:textId="10D50B7A" w:rsidR="0003377B" w:rsidRPr="00DB22C5" w:rsidRDefault="0003377B" w:rsidP="0003377B">
      <w:pPr>
        <w:spacing w:after="120"/>
        <w:ind w:left="1440" w:hanging="1440"/>
        <w:contextualSpacing/>
        <w:rPr>
          <w:szCs w:val="22"/>
        </w:rPr>
      </w:pPr>
      <w:r w:rsidRPr="00DB22C5">
        <w:rPr>
          <w:b/>
          <w:szCs w:val="22"/>
          <w:u w:val="single"/>
        </w:rPr>
        <w:t xml:space="preserve">Other </w:t>
      </w:r>
      <w:r w:rsidR="00FF6DBA" w:rsidRPr="00DB22C5">
        <w:rPr>
          <w:b/>
          <w:szCs w:val="22"/>
          <w:u w:val="single"/>
        </w:rPr>
        <w:t xml:space="preserve">Pertinent </w:t>
      </w:r>
      <w:r w:rsidRPr="00DB22C5">
        <w:rPr>
          <w:b/>
          <w:szCs w:val="22"/>
          <w:u w:val="single"/>
        </w:rPr>
        <w:t>Experience and Professional Memberships</w:t>
      </w:r>
    </w:p>
    <w:p w14:paraId="05AC00DE" w14:textId="77777777" w:rsidR="00FF6DBA" w:rsidRPr="00DB22C5" w:rsidRDefault="00FF6DBA" w:rsidP="00FF6DBA">
      <w:pPr>
        <w:ind w:left="1440" w:hanging="1440"/>
        <w:contextualSpacing/>
        <w:rPr>
          <w:szCs w:val="22"/>
        </w:rPr>
      </w:pPr>
      <w:r w:rsidRPr="00DB22C5">
        <w:rPr>
          <w:szCs w:val="22"/>
        </w:rPr>
        <w:t>2004</w:t>
      </w:r>
      <w:r w:rsidRPr="00DB22C5">
        <w:rPr>
          <w:szCs w:val="22"/>
        </w:rPr>
        <w:tab/>
        <w:t>UNC Medical School “Hidden Topics” Curriculum Committee to design a seminar for the medical school curriculum addressing health disparities and the role of race in medicine.</w:t>
      </w:r>
    </w:p>
    <w:p w14:paraId="32A9E6E4" w14:textId="77777777" w:rsidR="00FF6DBA" w:rsidRPr="00DB22C5" w:rsidRDefault="00FF6DBA" w:rsidP="00FF6DBA">
      <w:pPr>
        <w:ind w:left="1440" w:hanging="1440"/>
        <w:contextualSpacing/>
        <w:rPr>
          <w:szCs w:val="22"/>
        </w:rPr>
      </w:pPr>
      <w:r w:rsidRPr="00DB22C5">
        <w:rPr>
          <w:szCs w:val="22"/>
        </w:rPr>
        <w:t>2004</w:t>
      </w:r>
      <w:r w:rsidRPr="00DB22C5">
        <w:rPr>
          <w:szCs w:val="22"/>
        </w:rPr>
        <w:tab/>
        <w:t>Chancellor’s Diversity Task Force</w:t>
      </w:r>
    </w:p>
    <w:p w14:paraId="3B0B930B" w14:textId="77777777" w:rsidR="00FF6DBA" w:rsidRPr="00DB22C5" w:rsidRDefault="00FF6DBA" w:rsidP="00FF6DBA">
      <w:pPr>
        <w:ind w:left="1440" w:hanging="1440"/>
        <w:contextualSpacing/>
        <w:rPr>
          <w:szCs w:val="22"/>
        </w:rPr>
      </w:pPr>
      <w:r w:rsidRPr="00DB22C5">
        <w:rPr>
          <w:szCs w:val="22"/>
        </w:rPr>
        <w:t>2005</w:t>
      </w:r>
      <w:r w:rsidRPr="00DB22C5">
        <w:rPr>
          <w:szCs w:val="22"/>
        </w:rPr>
        <w:tab/>
        <w:t>Graduate and Professional Student Federation Diversity Affairs, Committee co-chair</w:t>
      </w:r>
    </w:p>
    <w:p w14:paraId="4614DB25" w14:textId="77777777" w:rsidR="00FF6DBA" w:rsidRPr="00DB22C5" w:rsidRDefault="00FF6DBA" w:rsidP="00FF6DBA">
      <w:pPr>
        <w:ind w:left="1440" w:hanging="1440"/>
        <w:contextualSpacing/>
        <w:rPr>
          <w:szCs w:val="22"/>
        </w:rPr>
      </w:pPr>
      <w:r w:rsidRPr="00DB22C5">
        <w:rPr>
          <w:szCs w:val="22"/>
        </w:rPr>
        <w:t>2005</w:t>
      </w:r>
      <w:r w:rsidRPr="00DB22C5">
        <w:rPr>
          <w:szCs w:val="22"/>
        </w:rPr>
        <w:tab/>
        <w:t xml:space="preserve">UNC Medical School Advisory Panel for Cultural Competence </w:t>
      </w:r>
    </w:p>
    <w:p w14:paraId="29280597" w14:textId="77777777" w:rsidR="00FF6DBA" w:rsidRPr="00DB22C5" w:rsidRDefault="00FF6DBA" w:rsidP="00FF6DBA">
      <w:pPr>
        <w:ind w:left="1440" w:hanging="1440"/>
        <w:contextualSpacing/>
        <w:rPr>
          <w:szCs w:val="22"/>
        </w:rPr>
      </w:pPr>
      <w:r w:rsidRPr="00DB22C5">
        <w:rPr>
          <w:szCs w:val="22"/>
        </w:rPr>
        <w:t>2008</w:t>
      </w:r>
      <w:r w:rsidRPr="00DB22C5">
        <w:rPr>
          <w:szCs w:val="22"/>
        </w:rPr>
        <w:tab/>
        <w:t>Search committee for TIBBS Associate Director Position</w:t>
      </w:r>
    </w:p>
    <w:p w14:paraId="7F6B41F3" w14:textId="77777777" w:rsidR="00FF6DBA" w:rsidRPr="00DB22C5" w:rsidRDefault="00FF6DBA" w:rsidP="00FF6DBA">
      <w:pPr>
        <w:ind w:left="1440" w:hanging="1440"/>
        <w:contextualSpacing/>
        <w:rPr>
          <w:szCs w:val="22"/>
        </w:rPr>
      </w:pPr>
      <w:r w:rsidRPr="00DB22C5">
        <w:rPr>
          <w:szCs w:val="22"/>
        </w:rPr>
        <w:t>2008 -</w:t>
      </w:r>
      <w:r w:rsidRPr="00DB22C5">
        <w:rPr>
          <w:szCs w:val="22"/>
        </w:rPr>
        <w:tab/>
        <w:t>Member, Research Society on Alcoholism</w:t>
      </w:r>
    </w:p>
    <w:p w14:paraId="50CE0E26" w14:textId="77777777" w:rsidR="00FF6DBA" w:rsidRPr="00DB22C5" w:rsidRDefault="00FF6DBA" w:rsidP="00FF6DBA">
      <w:pPr>
        <w:ind w:left="1440" w:hanging="1440"/>
        <w:contextualSpacing/>
        <w:rPr>
          <w:szCs w:val="22"/>
        </w:rPr>
      </w:pPr>
      <w:r w:rsidRPr="00DB22C5">
        <w:rPr>
          <w:szCs w:val="22"/>
        </w:rPr>
        <w:t xml:space="preserve">2008 - </w:t>
      </w:r>
      <w:r w:rsidRPr="00DB22C5">
        <w:rPr>
          <w:szCs w:val="22"/>
        </w:rPr>
        <w:tab/>
        <w:t>Member, Society for Neuroscience</w:t>
      </w:r>
    </w:p>
    <w:p w14:paraId="0C019FD9" w14:textId="77777777" w:rsidR="00FF6DBA" w:rsidRPr="00DB22C5" w:rsidRDefault="00FF6DBA" w:rsidP="00FF6DBA">
      <w:pPr>
        <w:ind w:left="1440" w:hanging="1440"/>
        <w:contextualSpacing/>
        <w:rPr>
          <w:szCs w:val="22"/>
        </w:rPr>
      </w:pPr>
      <w:r w:rsidRPr="00DB22C5">
        <w:rPr>
          <w:szCs w:val="22"/>
        </w:rPr>
        <w:t>2009</w:t>
      </w:r>
      <w:r w:rsidRPr="00DB22C5">
        <w:rPr>
          <w:szCs w:val="22"/>
        </w:rPr>
        <w:tab/>
        <w:t>Summer student research host and advisor for the graduate school Training Initiative in Biomedical and Biological Sciences (TIBBS)</w:t>
      </w:r>
    </w:p>
    <w:p w14:paraId="355E0BB8" w14:textId="77777777" w:rsidR="00FF6DBA" w:rsidRPr="00DB22C5" w:rsidRDefault="00FF6DBA" w:rsidP="00FF6DBA">
      <w:pPr>
        <w:ind w:left="1440" w:hanging="1440"/>
        <w:contextualSpacing/>
        <w:rPr>
          <w:szCs w:val="22"/>
        </w:rPr>
      </w:pPr>
      <w:r w:rsidRPr="00DB22C5">
        <w:rPr>
          <w:szCs w:val="22"/>
        </w:rPr>
        <w:t>2015-2018</w:t>
      </w:r>
      <w:r w:rsidRPr="00DB22C5">
        <w:rPr>
          <w:szCs w:val="22"/>
        </w:rPr>
        <w:tab/>
        <w:t>Chair, Minority Health Advisory Committee for the State of North Carolina</w:t>
      </w:r>
    </w:p>
    <w:p w14:paraId="73F45B0C" w14:textId="77777777" w:rsidR="00FF6DBA" w:rsidRPr="00DB22C5" w:rsidRDefault="00FF6DBA" w:rsidP="00FF6DBA">
      <w:pPr>
        <w:ind w:left="1440" w:hanging="1440"/>
        <w:contextualSpacing/>
        <w:rPr>
          <w:szCs w:val="22"/>
        </w:rPr>
      </w:pPr>
      <w:r w:rsidRPr="00DB22C5">
        <w:rPr>
          <w:szCs w:val="22"/>
        </w:rPr>
        <w:t>2019</w:t>
      </w:r>
      <w:r w:rsidRPr="00DB22C5">
        <w:rPr>
          <w:szCs w:val="22"/>
        </w:rPr>
        <w:tab/>
        <w:t>Search committee member for Department of Psychiatry Research Assistant Professor Position</w:t>
      </w:r>
    </w:p>
    <w:p w14:paraId="0055C6F6" w14:textId="77777777" w:rsidR="00FF6DBA" w:rsidRPr="00DB22C5" w:rsidRDefault="00FF6DBA" w:rsidP="00FF6DBA">
      <w:pPr>
        <w:ind w:left="1440" w:hanging="1440"/>
        <w:contextualSpacing/>
        <w:rPr>
          <w:szCs w:val="22"/>
        </w:rPr>
      </w:pPr>
      <w:r w:rsidRPr="00DB22C5">
        <w:rPr>
          <w:szCs w:val="22"/>
        </w:rPr>
        <w:t>2019 -</w:t>
      </w:r>
      <w:r w:rsidRPr="00DB22C5">
        <w:rPr>
          <w:szCs w:val="22"/>
        </w:rPr>
        <w:tab/>
        <w:t>Search committee member for Department of Psychiatry Translational Medicine Position</w:t>
      </w:r>
    </w:p>
    <w:p w14:paraId="75BE788C" w14:textId="77777777" w:rsidR="00FF6DBA" w:rsidRPr="00DB22C5" w:rsidRDefault="00FF6DBA" w:rsidP="00FF6DBA">
      <w:pPr>
        <w:ind w:left="1440" w:hanging="1440"/>
        <w:contextualSpacing/>
        <w:rPr>
          <w:szCs w:val="22"/>
        </w:rPr>
      </w:pPr>
      <w:r w:rsidRPr="00DB22C5">
        <w:rPr>
          <w:szCs w:val="22"/>
        </w:rPr>
        <w:t xml:space="preserve">2020 - </w:t>
      </w:r>
      <w:r w:rsidRPr="00DB22C5">
        <w:rPr>
          <w:szCs w:val="22"/>
        </w:rPr>
        <w:tab/>
        <w:t>Member, International Society for Extracellular Vesicles</w:t>
      </w:r>
    </w:p>
    <w:p w14:paraId="27238102" w14:textId="58261060" w:rsidR="00FF6DBA" w:rsidRPr="00DB22C5" w:rsidRDefault="00FF6DBA" w:rsidP="00FF6DBA">
      <w:pPr>
        <w:ind w:left="1440" w:hanging="1440"/>
        <w:contextualSpacing/>
        <w:rPr>
          <w:szCs w:val="22"/>
        </w:rPr>
      </w:pPr>
      <w:r w:rsidRPr="00DB22C5">
        <w:rPr>
          <w:szCs w:val="22"/>
        </w:rPr>
        <w:t>2020</w:t>
      </w:r>
      <w:r w:rsidRPr="00DB22C5">
        <w:rPr>
          <w:szCs w:val="22"/>
        </w:rPr>
        <w:tab/>
        <w:t>Search committee member for Department of Psychiatry Research Assistant Professor Position</w:t>
      </w:r>
    </w:p>
    <w:p w14:paraId="3EE67C5F" w14:textId="58F982F9" w:rsidR="00FF6DBA" w:rsidRDefault="00FF6DBA" w:rsidP="00FF6DBA">
      <w:pPr>
        <w:ind w:left="1440" w:hanging="1440"/>
        <w:contextualSpacing/>
        <w:rPr>
          <w:szCs w:val="22"/>
        </w:rPr>
      </w:pPr>
      <w:r w:rsidRPr="00DB22C5">
        <w:rPr>
          <w:szCs w:val="22"/>
        </w:rPr>
        <w:t>2020</w:t>
      </w:r>
      <w:r w:rsidRPr="00DB22C5">
        <w:rPr>
          <w:szCs w:val="22"/>
        </w:rPr>
        <w:tab/>
        <w:t xml:space="preserve">Cellular and Molecular Biology of Glia </w:t>
      </w:r>
      <w:r w:rsidR="007C6ADD">
        <w:rPr>
          <w:szCs w:val="22"/>
        </w:rPr>
        <w:t xml:space="preserve">ad-hoc </w:t>
      </w:r>
      <w:r w:rsidRPr="00DB22C5">
        <w:rPr>
          <w:szCs w:val="22"/>
        </w:rPr>
        <w:t>study section member, September 2020</w:t>
      </w:r>
    </w:p>
    <w:p w14:paraId="772263FE" w14:textId="60B7C56B" w:rsidR="00543826" w:rsidRPr="00DB22C5" w:rsidRDefault="00543826" w:rsidP="00FF6DBA">
      <w:pPr>
        <w:ind w:left="1440" w:hanging="1440"/>
        <w:contextualSpacing/>
        <w:rPr>
          <w:szCs w:val="22"/>
        </w:rPr>
      </w:pPr>
      <w:r>
        <w:rPr>
          <w:szCs w:val="22"/>
        </w:rPr>
        <w:lastRenderedPageBreak/>
        <w:t>2021</w:t>
      </w:r>
      <w:r>
        <w:rPr>
          <w:szCs w:val="22"/>
        </w:rPr>
        <w:tab/>
        <w:t>NIAAA Neuroscience study section, June 2021</w:t>
      </w:r>
    </w:p>
    <w:p w14:paraId="2AE43F78" w14:textId="2DB92802" w:rsidR="0007703F" w:rsidRPr="00DB22C5" w:rsidRDefault="0007703F" w:rsidP="00E9035A">
      <w:pPr>
        <w:contextualSpacing/>
        <w:rPr>
          <w:szCs w:val="22"/>
        </w:rPr>
      </w:pPr>
    </w:p>
    <w:p w14:paraId="5C2AC749" w14:textId="77777777" w:rsidR="0003377B" w:rsidRPr="00DB22C5" w:rsidRDefault="0003377B" w:rsidP="0003377B">
      <w:pPr>
        <w:pStyle w:val="Heading2"/>
        <w:spacing w:before="120" w:after="0"/>
        <w:rPr>
          <w:szCs w:val="22"/>
          <w:u w:val="single"/>
        </w:rPr>
      </w:pPr>
      <w:r w:rsidRPr="00DB22C5">
        <w:rPr>
          <w:szCs w:val="22"/>
          <w:u w:val="single"/>
        </w:rPr>
        <w:t xml:space="preserve">Honors and Awards  </w:t>
      </w:r>
    </w:p>
    <w:p w14:paraId="162E117F" w14:textId="77777777" w:rsidR="00997B13" w:rsidRPr="00DB22C5" w:rsidRDefault="00997B13" w:rsidP="00997B13">
      <w:pPr>
        <w:tabs>
          <w:tab w:val="left" w:pos="1440"/>
        </w:tabs>
        <w:jc w:val="both"/>
        <w:rPr>
          <w:rFonts w:cs="Arial"/>
          <w:szCs w:val="22"/>
        </w:rPr>
      </w:pPr>
      <w:r w:rsidRPr="00DB22C5">
        <w:rPr>
          <w:rFonts w:cs="Arial"/>
          <w:szCs w:val="22"/>
        </w:rPr>
        <w:t>1999 - 2003</w:t>
      </w:r>
      <w:r w:rsidRPr="00DB22C5">
        <w:rPr>
          <w:rFonts w:cs="Arial"/>
          <w:szCs w:val="22"/>
        </w:rPr>
        <w:tab/>
        <w:t>University Achievement Award, University of Virginia</w:t>
      </w:r>
    </w:p>
    <w:p w14:paraId="00620457" w14:textId="77777777" w:rsidR="00997B13" w:rsidRPr="00DB22C5" w:rsidRDefault="00997B13" w:rsidP="00997B13">
      <w:pPr>
        <w:tabs>
          <w:tab w:val="left" w:pos="1440"/>
        </w:tabs>
        <w:jc w:val="both"/>
        <w:rPr>
          <w:rFonts w:cs="Arial"/>
          <w:szCs w:val="22"/>
        </w:rPr>
      </w:pPr>
      <w:r w:rsidRPr="00DB22C5">
        <w:rPr>
          <w:rFonts w:cs="Arial"/>
          <w:szCs w:val="22"/>
        </w:rPr>
        <w:t>1999 - 2003</w:t>
      </w:r>
      <w:r w:rsidRPr="00DB22C5">
        <w:rPr>
          <w:rFonts w:cs="Arial"/>
          <w:szCs w:val="22"/>
        </w:rPr>
        <w:tab/>
        <w:t>Rodman Scholar, University of Virginia</w:t>
      </w:r>
    </w:p>
    <w:p w14:paraId="4B4D30DB" w14:textId="77777777" w:rsidR="00997B13" w:rsidRPr="00DB22C5" w:rsidRDefault="00997B13" w:rsidP="00997B13">
      <w:pPr>
        <w:tabs>
          <w:tab w:val="left" w:pos="1440"/>
        </w:tabs>
        <w:jc w:val="both"/>
        <w:rPr>
          <w:rFonts w:cs="Arial"/>
          <w:szCs w:val="22"/>
        </w:rPr>
      </w:pPr>
      <w:r w:rsidRPr="00DB22C5">
        <w:rPr>
          <w:rFonts w:cs="Arial"/>
          <w:szCs w:val="22"/>
        </w:rPr>
        <w:t>2002 - 2003</w:t>
      </w:r>
      <w:r w:rsidRPr="00DB22C5">
        <w:rPr>
          <w:rFonts w:cs="Arial"/>
          <w:szCs w:val="22"/>
        </w:rPr>
        <w:tab/>
        <w:t>Virginia Engineering Foundation Award, University of Virginia</w:t>
      </w:r>
    </w:p>
    <w:p w14:paraId="6B5824B0" w14:textId="77777777" w:rsidR="00997B13" w:rsidRPr="00DB22C5" w:rsidRDefault="00997B13" w:rsidP="00997B13">
      <w:pPr>
        <w:tabs>
          <w:tab w:val="left" w:pos="1440"/>
        </w:tabs>
        <w:jc w:val="both"/>
        <w:rPr>
          <w:rFonts w:cs="Arial"/>
          <w:szCs w:val="22"/>
        </w:rPr>
      </w:pPr>
      <w:r w:rsidRPr="00DB22C5">
        <w:rPr>
          <w:rFonts w:cs="Arial"/>
          <w:szCs w:val="22"/>
        </w:rPr>
        <w:t>2003</w:t>
      </w:r>
      <w:r w:rsidRPr="00DB22C5">
        <w:rPr>
          <w:rFonts w:cs="Arial"/>
          <w:szCs w:val="22"/>
        </w:rPr>
        <w:tab/>
        <w:t>BS in Chemical Engineering with Distinction</w:t>
      </w:r>
    </w:p>
    <w:p w14:paraId="2F846814" w14:textId="77777777" w:rsidR="00997B13" w:rsidRPr="00DB22C5" w:rsidRDefault="00997B13" w:rsidP="00997B13">
      <w:pPr>
        <w:ind w:left="1440" w:hanging="1440"/>
        <w:contextualSpacing/>
        <w:rPr>
          <w:szCs w:val="22"/>
        </w:rPr>
      </w:pPr>
      <w:r w:rsidRPr="00DB22C5">
        <w:rPr>
          <w:szCs w:val="22"/>
        </w:rPr>
        <w:t xml:space="preserve">2004 - </w:t>
      </w:r>
      <w:r w:rsidRPr="00DB22C5">
        <w:rPr>
          <w:szCs w:val="22"/>
        </w:rPr>
        <w:tab/>
        <w:t>John B. Graham Research Society</w:t>
      </w:r>
    </w:p>
    <w:p w14:paraId="05998FBA" w14:textId="77777777" w:rsidR="00997B13" w:rsidRPr="00DB22C5" w:rsidRDefault="00997B13" w:rsidP="00997B13">
      <w:pPr>
        <w:tabs>
          <w:tab w:val="left" w:pos="1440"/>
        </w:tabs>
        <w:ind w:left="1440" w:hanging="1440"/>
        <w:jc w:val="both"/>
        <w:rPr>
          <w:rFonts w:cs="Arial"/>
          <w:b/>
          <w:szCs w:val="22"/>
        </w:rPr>
      </w:pPr>
      <w:r w:rsidRPr="00DB22C5">
        <w:rPr>
          <w:rFonts w:cs="Arial"/>
          <w:szCs w:val="22"/>
        </w:rPr>
        <w:t>2008 - 2012</w:t>
      </w:r>
      <w:r w:rsidRPr="00DB22C5">
        <w:rPr>
          <w:rFonts w:cs="Arial"/>
          <w:szCs w:val="22"/>
        </w:rPr>
        <w:tab/>
      </w:r>
      <w:r w:rsidRPr="00DB22C5">
        <w:rPr>
          <w:b/>
        </w:rPr>
        <w:t xml:space="preserve">National </w:t>
      </w:r>
      <w:r w:rsidRPr="00DB22C5">
        <w:rPr>
          <w:b/>
          <w:szCs w:val="22"/>
        </w:rPr>
        <w:t>Institute on Alcohol Abuse and Alcoholism: Ruth Kirschstein NRSA F30 award for MD/PhD students (</w:t>
      </w:r>
      <w:r w:rsidRPr="00DB22C5">
        <w:rPr>
          <w:rFonts w:cs="Arial"/>
          <w:b/>
          <w:szCs w:val="22"/>
        </w:rPr>
        <w:t>1F30A A018051)</w:t>
      </w:r>
    </w:p>
    <w:p w14:paraId="6F2B787B" w14:textId="77777777" w:rsidR="00997B13" w:rsidRPr="00DB22C5" w:rsidRDefault="00997B13" w:rsidP="00997B13">
      <w:pPr>
        <w:ind w:left="1440" w:hanging="1440"/>
        <w:rPr>
          <w:szCs w:val="22"/>
        </w:rPr>
      </w:pPr>
      <w:r w:rsidRPr="00DB22C5">
        <w:rPr>
          <w:szCs w:val="22"/>
        </w:rPr>
        <w:t xml:space="preserve">2009 </w:t>
      </w:r>
      <w:r w:rsidRPr="00DB22C5">
        <w:rPr>
          <w:szCs w:val="22"/>
        </w:rPr>
        <w:tab/>
        <w:t>Speaker, NIAAA Trainee Workshop Meeting Program, New Orleans LA</w:t>
      </w:r>
    </w:p>
    <w:p w14:paraId="71BA0370" w14:textId="77777777" w:rsidR="00997B13" w:rsidRPr="00DB22C5" w:rsidRDefault="00997B13" w:rsidP="00997B13">
      <w:pPr>
        <w:tabs>
          <w:tab w:val="left" w:pos="1440"/>
        </w:tabs>
        <w:ind w:left="1260" w:hanging="1260"/>
        <w:jc w:val="both"/>
      </w:pPr>
      <w:r w:rsidRPr="00DB22C5">
        <w:rPr>
          <w:szCs w:val="22"/>
        </w:rPr>
        <w:t>2009</w:t>
      </w:r>
      <w:r w:rsidRPr="00DB22C5">
        <w:rPr>
          <w:szCs w:val="22"/>
        </w:rPr>
        <w:tab/>
      </w:r>
      <w:r w:rsidRPr="00DB22C5">
        <w:rPr>
          <w:szCs w:val="22"/>
        </w:rPr>
        <w:tab/>
        <w:t xml:space="preserve">Research selected as one of the </w:t>
      </w:r>
      <w:r w:rsidRPr="00DB22C5">
        <w:rPr>
          <w:i/>
          <w:szCs w:val="22"/>
        </w:rPr>
        <w:t>“Hot Topics</w:t>
      </w:r>
      <w:r w:rsidRPr="00DB22C5">
        <w:rPr>
          <w:i/>
        </w:rPr>
        <w:t>”</w:t>
      </w:r>
      <w:r w:rsidRPr="00DB22C5">
        <w:t xml:space="preserve"> and press release for the Society for</w:t>
      </w:r>
    </w:p>
    <w:p w14:paraId="0822CA2A" w14:textId="77777777" w:rsidR="00997B13" w:rsidRPr="00DB22C5" w:rsidRDefault="00997B13" w:rsidP="00997B13">
      <w:pPr>
        <w:tabs>
          <w:tab w:val="left" w:pos="1440"/>
        </w:tabs>
        <w:ind w:left="1260" w:hanging="1260"/>
        <w:jc w:val="both"/>
        <w:rPr>
          <w:b/>
        </w:rPr>
      </w:pPr>
      <w:r w:rsidRPr="00DB22C5">
        <w:tab/>
      </w:r>
      <w:r w:rsidRPr="00DB22C5">
        <w:tab/>
        <w:t>Neuroscience 2009 annual meeting</w:t>
      </w:r>
      <w:r w:rsidRPr="00DB22C5">
        <w:rPr>
          <w:b/>
        </w:rPr>
        <w:t xml:space="preserve"> </w:t>
      </w:r>
    </w:p>
    <w:p w14:paraId="39B26515" w14:textId="77777777" w:rsidR="00997B13" w:rsidRPr="00DB22C5" w:rsidRDefault="00997B13" w:rsidP="00997B13">
      <w:pPr>
        <w:tabs>
          <w:tab w:val="left" w:pos="1440"/>
        </w:tabs>
        <w:ind w:left="1260" w:hanging="1260"/>
        <w:jc w:val="both"/>
        <w:rPr>
          <w:lang w:val="en"/>
        </w:rPr>
      </w:pPr>
      <w:r w:rsidRPr="00DB22C5">
        <w:t>2009</w:t>
      </w:r>
      <w:r w:rsidRPr="00DB22C5">
        <w:tab/>
        <w:t xml:space="preserve"> </w:t>
      </w:r>
      <w:r w:rsidRPr="00DB22C5">
        <w:tab/>
        <w:t xml:space="preserve">Local news coverage: </w:t>
      </w:r>
      <w:hyperlink r:id="rId10" w:history="1">
        <w:r w:rsidRPr="00DB22C5">
          <w:rPr>
            <w:rStyle w:val="Hyperlink"/>
            <w:color w:val="auto"/>
            <w:lang w:val="en"/>
          </w:rPr>
          <w:t>http://www.wral.com/lifestyles/healthteam/story/9385540/</w:t>
        </w:r>
      </w:hyperlink>
      <w:r w:rsidRPr="00DB22C5">
        <w:rPr>
          <w:lang w:val="en"/>
        </w:rPr>
        <w:t xml:space="preserve"> </w:t>
      </w:r>
    </w:p>
    <w:p w14:paraId="0BDC9679" w14:textId="77777777" w:rsidR="00997B13" w:rsidRPr="00DB22C5" w:rsidRDefault="00997B13" w:rsidP="00997B13">
      <w:pPr>
        <w:tabs>
          <w:tab w:val="left" w:pos="1440"/>
        </w:tabs>
        <w:ind w:left="1260" w:hanging="1260"/>
        <w:jc w:val="both"/>
      </w:pPr>
      <w:r w:rsidRPr="00DB22C5">
        <w:rPr>
          <w:lang w:val="en"/>
        </w:rPr>
        <w:t>2009</w:t>
      </w:r>
      <w:r w:rsidRPr="00DB22C5">
        <w:rPr>
          <w:lang w:val="en"/>
        </w:rPr>
        <w:tab/>
      </w:r>
      <w:r w:rsidRPr="00DB22C5">
        <w:rPr>
          <w:lang w:val="en"/>
        </w:rPr>
        <w:tab/>
        <w:t xml:space="preserve">University of North Carolina news coverage: </w:t>
      </w:r>
      <w:hyperlink r:id="rId11" w:history="1">
        <w:r w:rsidRPr="00DB22C5">
          <w:rPr>
            <w:rStyle w:val="Hyperlink"/>
            <w:color w:val="auto"/>
          </w:rPr>
          <w:t>http://news.unchealthcare.org/news/2011/april</w:t>
        </w:r>
      </w:hyperlink>
    </w:p>
    <w:p w14:paraId="28854A25" w14:textId="77777777" w:rsidR="00997B13" w:rsidRPr="00DB22C5" w:rsidRDefault="00997B13" w:rsidP="00997B13">
      <w:pPr>
        <w:tabs>
          <w:tab w:val="left" w:pos="1440"/>
        </w:tabs>
        <w:ind w:left="1260" w:hanging="1260"/>
        <w:jc w:val="both"/>
      </w:pPr>
      <w:r w:rsidRPr="00DB22C5">
        <w:t>2009 - 2012</w:t>
      </w:r>
      <w:r w:rsidRPr="00DB22C5">
        <w:tab/>
        <w:t xml:space="preserve">  </w:t>
      </w:r>
      <w:r w:rsidRPr="00DB22C5">
        <w:tab/>
        <w:t>Selected for the Neuroscience Scholars Program, the Society for Neuroscience</w:t>
      </w:r>
    </w:p>
    <w:p w14:paraId="1C7A2B09" w14:textId="77777777" w:rsidR="00997B13" w:rsidRPr="00DB22C5" w:rsidRDefault="00997B13" w:rsidP="00997B13">
      <w:pPr>
        <w:tabs>
          <w:tab w:val="left" w:pos="1440"/>
        </w:tabs>
        <w:ind w:left="1260" w:hanging="1260"/>
        <w:jc w:val="both"/>
      </w:pPr>
      <w:r w:rsidRPr="00DB22C5">
        <w:t>2010</w:t>
      </w:r>
      <w:r w:rsidRPr="00DB22C5">
        <w:rPr>
          <w:b/>
        </w:rPr>
        <w:tab/>
      </w:r>
      <w:r w:rsidRPr="00DB22C5">
        <w:rPr>
          <w:b/>
        </w:rPr>
        <w:tab/>
      </w:r>
      <w:r w:rsidRPr="00DB22C5">
        <w:t>Best Graduate Student Presentation Award, UNC Radiology Research Day</w:t>
      </w:r>
    </w:p>
    <w:p w14:paraId="15D1B796" w14:textId="77777777" w:rsidR="00997B13" w:rsidRPr="00DB22C5" w:rsidRDefault="00997B13" w:rsidP="00997B13">
      <w:pPr>
        <w:pStyle w:val="DataField"/>
        <w:jc w:val="both"/>
      </w:pPr>
      <w:r w:rsidRPr="00DB22C5">
        <w:t>2013</w:t>
      </w:r>
      <w:r w:rsidRPr="00DB22C5">
        <w:tab/>
      </w:r>
      <w:r w:rsidRPr="00DB22C5">
        <w:tab/>
      </w:r>
      <w:r w:rsidRPr="00DB22C5">
        <w:tab/>
        <w:t xml:space="preserve">Eskelund Award for Excellence in Pediatric Surgery, UNC-Hospitals </w:t>
      </w:r>
    </w:p>
    <w:p w14:paraId="297CBBA0" w14:textId="77777777" w:rsidR="00997B13" w:rsidRPr="00DB22C5" w:rsidRDefault="00997B13" w:rsidP="00997B13">
      <w:pPr>
        <w:pStyle w:val="DataField"/>
        <w:jc w:val="both"/>
      </w:pPr>
      <w:r w:rsidRPr="00DB22C5">
        <w:t>2016</w:t>
      </w:r>
      <w:r w:rsidRPr="00DB22C5">
        <w:tab/>
      </w:r>
      <w:r w:rsidRPr="00DB22C5">
        <w:tab/>
      </w:r>
      <w:r w:rsidRPr="00DB22C5">
        <w:tab/>
      </w:r>
      <w:r w:rsidRPr="00DB22C5">
        <w:rPr>
          <w:b/>
        </w:rPr>
        <w:t>ISBRA/ESBRA Junior Investigator Award</w:t>
      </w:r>
    </w:p>
    <w:p w14:paraId="3136C391" w14:textId="77777777" w:rsidR="00997B13" w:rsidRPr="00DB22C5" w:rsidRDefault="00997B13" w:rsidP="00997B13">
      <w:pPr>
        <w:ind w:left="1440" w:hanging="1440"/>
        <w:rPr>
          <w:szCs w:val="22"/>
        </w:rPr>
      </w:pPr>
      <w:r w:rsidRPr="00DB22C5">
        <w:rPr>
          <w:szCs w:val="22"/>
        </w:rPr>
        <w:t>2016</w:t>
      </w:r>
      <w:r w:rsidRPr="00DB22C5">
        <w:rPr>
          <w:szCs w:val="22"/>
        </w:rPr>
        <w:tab/>
        <w:t>Speaker, ISBRA/ESBRA Junior Investigator Symposium, Berlin, Germany</w:t>
      </w:r>
    </w:p>
    <w:p w14:paraId="1CF94E5F" w14:textId="77777777" w:rsidR="00997B13" w:rsidRPr="00DB22C5" w:rsidRDefault="00997B13" w:rsidP="00997B13">
      <w:pPr>
        <w:ind w:left="1440" w:hanging="1440"/>
        <w:rPr>
          <w:szCs w:val="22"/>
        </w:rPr>
      </w:pPr>
      <w:r w:rsidRPr="00DB22C5">
        <w:rPr>
          <w:szCs w:val="22"/>
        </w:rPr>
        <w:t>2016</w:t>
      </w:r>
      <w:r w:rsidRPr="00DB22C5">
        <w:rPr>
          <w:szCs w:val="22"/>
        </w:rPr>
        <w:tab/>
        <w:t>Speaker, Research Society on Alcoholism, Symposium, New Orleans LA</w:t>
      </w:r>
    </w:p>
    <w:p w14:paraId="23404AEF" w14:textId="77777777" w:rsidR="00997B13" w:rsidRPr="00DB22C5" w:rsidRDefault="00997B13" w:rsidP="00997B13">
      <w:pPr>
        <w:ind w:left="1440" w:hanging="1440"/>
        <w:rPr>
          <w:szCs w:val="22"/>
        </w:rPr>
      </w:pPr>
      <w:r w:rsidRPr="00DB22C5">
        <w:rPr>
          <w:szCs w:val="22"/>
        </w:rPr>
        <w:t xml:space="preserve">2016  </w:t>
      </w:r>
      <w:r w:rsidRPr="00DB22C5">
        <w:rPr>
          <w:szCs w:val="22"/>
        </w:rPr>
        <w:tab/>
        <w:t>Speaker, Duke University Neuroimmunogy and Glia Retreat Symposium</w:t>
      </w:r>
    </w:p>
    <w:p w14:paraId="7487840B" w14:textId="77777777" w:rsidR="00997B13" w:rsidRPr="00DB22C5" w:rsidRDefault="00997B13" w:rsidP="00997B13">
      <w:pPr>
        <w:pStyle w:val="DataField"/>
        <w:ind w:left="1440" w:hanging="1440"/>
        <w:jc w:val="both"/>
        <w:rPr>
          <w:b/>
        </w:rPr>
      </w:pPr>
      <w:r w:rsidRPr="00DB22C5">
        <w:t>2017 -</w:t>
      </w:r>
      <w:r w:rsidRPr="00DB22C5">
        <w:tab/>
      </w:r>
      <w:r w:rsidRPr="00DB22C5">
        <w:rPr>
          <w:b/>
        </w:rPr>
        <w:t>National Institute on Alcohol Abuse and Alcoholism (NIAAA): K08 Mentored Clinical Scientist Research Career Development Award (AA024829)</w:t>
      </w:r>
    </w:p>
    <w:p w14:paraId="0DE1964E" w14:textId="77777777" w:rsidR="00997B13" w:rsidRPr="00DB22C5" w:rsidRDefault="00997B13" w:rsidP="00997B13">
      <w:pPr>
        <w:pStyle w:val="DataField"/>
        <w:ind w:left="1440" w:hanging="1440"/>
        <w:jc w:val="both"/>
        <w:rPr>
          <w:b/>
        </w:rPr>
      </w:pPr>
      <w:r w:rsidRPr="00DB22C5">
        <w:t>2017</w:t>
      </w:r>
      <w:r w:rsidRPr="00DB22C5">
        <w:tab/>
      </w:r>
      <w:r w:rsidRPr="00DB22C5">
        <w:rPr>
          <w:b/>
        </w:rPr>
        <w:t>NIAAA/NIDA Early Career Investigator Showcase Travel Award</w:t>
      </w:r>
    </w:p>
    <w:p w14:paraId="224FEF00" w14:textId="77777777" w:rsidR="00997B13" w:rsidRPr="00DB22C5" w:rsidRDefault="00997B13" w:rsidP="00997B13">
      <w:pPr>
        <w:ind w:left="1440" w:hanging="1440"/>
        <w:rPr>
          <w:szCs w:val="22"/>
        </w:rPr>
      </w:pPr>
      <w:r w:rsidRPr="00DB22C5">
        <w:rPr>
          <w:szCs w:val="22"/>
        </w:rPr>
        <w:t>2017</w:t>
      </w:r>
      <w:r w:rsidRPr="00DB22C5">
        <w:rPr>
          <w:szCs w:val="22"/>
        </w:rPr>
        <w:tab/>
        <w:t>Speaker, NIDA/NIAAA Early Career Investigator Showcase</w:t>
      </w:r>
    </w:p>
    <w:p w14:paraId="6F90A378" w14:textId="77777777" w:rsidR="00997B13" w:rsidRPr="00DB22C5" w:rsidRDefault="00997B13" w:rsidP="00997B13">
      <w:pPr>
        <w:ind w:left="1440" w:hanging="1440"/>
        <w:rPr>
          <w:szCs w:val="22"/>
        </w:rPr>
      </w:pPr>
      <w:r w:rsidRPr="00DB22C5">
        <w:rPr>
          <w:szCs w:val="22"/>
        </w:rPr>
        <w:t>2017</w:t>
      </w:r>
      <w:r w:rsidRPr="00DB22C5">
        <w:rPr>
          <w:szCs w:val="22"/>
        </w:rPr>
        <w:tab/>
        <w:t>Speaker, Research Society on Alcoholism, Symposium</w:t>
      </w:r>
    </w:p>
    <w:p w14:paraId="1ADC35F2" w14:textId="77777777" w:rsidR="00997B13" w:rsidRPr="00DB22C5" w:rsidRDefault="00997B13" w:rsidP="00997B13">
      <w:pPr>
        <w:ind w:left="1440" w:hanging="1440"/>
        <w:rPr>
          <w:szCs w:val="22"/>
        </w:rPr>
      </w:pPr>
      <w:r w:rsidRPr="00DB22C5">
        <w:rPr>
          <w:szCs w:val="22"/>
        </w:rPr>
        <w:t>2017</w:t>
      </w:r>
      <w:r w:rsidRPr="00DB22C5">
        <w:rPr>
          <w:szCs w:val="22"/>
        </w:rPr>
        <w:tab/>
        <w:t xml:space="preserve">Speaker, NCCU/BBRI Spring Seminar Series Symposium, Durham, NC </w:t>
      </w:r>
    </w:p>
    <w:p w14:paraId="0D0E486E" w14:textId="77777777" w:rsidR="00997B13" w:rsidRPr="00DB22C5" w:rsidRDefault="00997B13" w:rsidP="00997B13">
      <w:pPr>
        <w:ind w:left="1440" w:hanging="1440"/>
        <w:rPr>
          <w:szCs w:val="22"/>
        </w:rPr>
      </w:pPr>
      <w:r w:rsidRPr="00DB22C5">
        <w:rPr>
          <w:szCs w:val="22"/>
        </w:rPr>
        <w:t>2017</w:t>
      </w:r>
      <w:r w:rsidRPr="00DB22C5">
        <w:rPr>
          <w:szCs w:val="22"/>
        </w:rPr>
        <w:tab/>
        <w:t xml:space="preserve">Speaker, UNC Bowles Center for Alcohol Studies Symposium </w:t>
      </w:r>
    </w:p>
    <w:p w14:paraId="77FD4A52" w14:textId="77777777" w:rsidR="00997B13" w:rsidRPr="00DB22C5" w:rsidRDefault="00997B13" w:rsidP="00997B13">
      <w:pPr>
        <w:ind w:left="1440" w:hanging="1440"/>
        <w:rPr>
          <w:szCs w:val="22"/>
        </w:rPr>
      </w:pPr>
      <w:r w:rsidRPr="00DB22C5">
        <w:rPr>
          <w:szCs w:val="22"/>
        </w:rPr>
        <w:t>2018</w:t>
      </w:r>
      <w:r w:rsidRPr="00DB22C5">
        <w:rPr>
          <w:szCs w:val="22"/>
        </w:rPr>
        <w:tab/>
        <w:t>Speaker, University of Chicago at Loyola</w:t>
      </w:r>
    </w:p>
    <w:p w14:paraId="4B192BFE" w14:textId="77777777" w:rsidR="00997B13" w:rsidRPr="00DB22C5" w:rsidRDefault="00997B13" w:rsidP="00997B13">
      <w:pPr>
        <w:ind w:left="1440" w:hanging="1440"/>
        <w:rPr>
          <w:szCs w:val="22"/>
        </w:rPr>
      </w:pPr>
      <w:r w:rsidRPr="00DB22C5">
        <w:rPr>
          <w:szCs w:val="22"/>
        </w:rPr>
        <w:t>2018</w:t>
      </w:r>
      <w:r w:rsidRPr="00DB22C5">
        <w:rPr>
          <w:szCs w:val="22"/>
        </w:rPr>
        <w:tab/>
        <w:t>Speaker, International Society for Biomedical Research on Alcoholism, in Kyoto Japan</w:t>
      </w:r>
    </w:p>
    <w:p w14:paraId="1FB98106" w14:textId="77777777" w:rsidR="00997B13" w:rsidRPr="00DB22C5" w:rsidRDefault="00997B13" w:rsidP="00997B13">
      <w:pPr>
        <w:ind w:left="1440" w:hanging="1440"/>
        <w:rPr>
          <w:szCs w:val="22"/>
        </w:rPr>
      </w:pPr>
      <w:r w:rsidRPr="00DB22C5">
        <w:rPr>
          <w:szCs w:val="22"/>
        </w:rPr>
        <w:t>2018</w:t>
      </w:r>
      <w:r w:rsidRPr="00DB22C5">
        <w:rPr>
          <w:szCs w:val="22"/>
        </w:rPr>
        <w:tab/>
        <w:t xml:space="preserve">Speaker, Society for Neuroscience, Nano-symposium, </w:t>
      </w:r>
    </w:p>
    <w:p w14:paraId="2A977D2D" w14:textId="77777777" w:rsidR="00997B13" w:rsidRPr="00DB22C5" w:rsidRDefault="00997B13" w:rsidP="00997B13">
      <w:pPr>
        <w:ind w:left="1440" w:hanging="1440"/>
        <w:rPr>
          <w:szCs w:val="22"/>
        </w:rPr>
      </w:pPr>
      <w:r w:rsidRPr="00DB22C5">
        <w:rPr>
          <w:szCs w:val="22"/>
        </w:rPr>
        <w:t>2018</w:t>
      </w:r>
      <w:r w:rsidRPr="00DB22C5">
        <w:rPr>
          <w:szCs w:val="22"/>
        </w:rPr>
        <w:tab/>
        <w:t>Speaker, Research Society on Alcoholism, Symposium</w:t>
      </w:r>
    </w:p>
    <w:p w14:paraId="10A9F174" w14:textId="77777777" w:rsidR="00997B13" w:rsidRPr="00DB22C5" w:rsidRDefault="00997B13" w:rsidP="00997B13">
      <w:pPr>
        <w:pStyle w:val="DataField"/>
        <w:ind w:left="1440" w:hanging="1440"/>
        <w:jc w:val="both"/>
      </w:pPr>
      <w:r w:rsidRPr="00DB22C5">
        <w:t>2018</w:t>
      </w:r>
      <w:r w:rsidRPr="00DB22C5">
        <w:tab/>
        <w:t>International Society of Biomedical Research on Alcoholism Travel Award</w:t>
      </w:r>
    </w:p>
    <w:p w14:paraId="62A0BB44" w14:textId="77777777" w:rsidR="00997B13" w:rsidRPr="00DB22C5" w:rsidRDefault="00997B13" w:rsidP="00997B13">
      <w:pPr>
        <w:pStyle w:val="DataField"/>
        <w:ind w:left="1440" w:hanging="1440"/>
        <w:jc w:val="both"/>
      </w:pPr>
      <w:r w:rsidRPr="00DB22C5">
        <w:t>2018</w:t>
      </w:r>
      <w:r w:rsidRPr="00DB22C5">
        <w:tab/>
        <w:t>Research Society on Alcoholism, Annual Meeting Program Committee</w:t>
      </w:r>
    </w:p>
    <w:p w14:paraId="4B3D0E86" w14:textId="77777777" w:rsidR="00997B13" w:rsidRPr="00DB22C5" w:rsidRDefault="00997B13" w:rsidP="00997B13">
      <w:pPr>
        <w:pStyle w:val="DataField"/>
        <w:ind w:left="1440" w:hanging="1440"/>
        <w:jc w:val="both"/>
      </w:pPr>
      <w:r w:rsidRPr="00DB22C5">
        <w:t>2019</w:t>
      </w:r>
      <w:r w:rsidRPr="00DB22C5">
        <w:tab/>
      </w:r>
      <w:r w:rsidRPr="00DB22C5">
        <w:rPr>
          <w:b/>
        </w:rPr>
        <w:t xml:space="preserve">UNC Simmons Scholar Awardee, </w:t>
      </w:r>
      <w:r w:rsidRPr="00DB22C5">
        <w:t>a 5-year salary support institutional award</w:t>
      </w:r>
    </w:p>
    <w:p w14:paraId="0062F6F6" w14:textId="77777777" w:rsidR="00997B13" w:rsidRPr="00DB22C5" w:rsidRDefault="00997B13" w:rsidP="00997B13">
      <w:pPr>
        <w:ind w:left="1440" w:hanging="1440"/>
        <w:rPr>
          <w:szCs w:val="22"/>
        </w:rPr>
      </w:pPr>
      <w:r w:rsidRPr="00DB22C5">
        <w:rPr>
          <w:szCs w:val="22"/>
        </w:rPr>
        <w:t>2019</w:t>
      </w:r>
      <w:r w:rsidRPr="00DB22C5">
        <w:rPr>
          <w:szCs w:val="22"/>
        </w:rPr>
        <w:tab/>
        <w:t>Speaker, Society for Leukocyte Biology, Alcohol and Immunology Research Interest Group</w:t>
      </w:r>
    </w:p>
    <w:p w14:paraId="6FA8EB65" w14:textId="77777777" w:rsidR="00997B13" w:rsidRPr="00DB22C5" w:rsidRDefault="00997B13" w:rsidP="00997B13">
      <w:pPr>
        <w:ind w:left="1440" w:hanging="1440"/>
        <w:rPr>
          <w:szCs w:val="22"/>
        </w:rPr>
      </w:pPr>
      <w:r w:rsidRPr="00DB22C5">
        <w:rPr>
          <w:szCs w:val="22"/>
        </w:rPr>
        <w:t>2019</w:t>
      </w:r>
      <w:r w:rsidRPr="00DB22C5">
        <w:rPr>
          <w:szCs w:val="22"/>
        </w:rPr>
        <w:tab/>
        <w:t xml:space="preserve">Speaker, Society for Neuroscience Nanosymposium on AUD and Alzheimer’s Pathology </w:t>
      </w:r>
    </w:p>
    <w:p w14:paraId="3E5B6C17" w14:textId="77777777" w:rsidR="00997B13" w:rsidRPr="00DB22C5" w:rsidRDefault="00997B13" w:rsidP="00997B13">
      <w:pPr>
        <w:ind w:left="1440" w:hanging="1440"/>
        <w:rPr>
          <w:szCs w:val="22"/>
        </w:rPr>
      </w:pPr>
      <w:r w:rsidRPr="00DB22C5">
        <w:rPr>
          <w:szCs w:val="22"/>
        </w:rPr>
        <w:t>2019</w:t>
      </w:r>
      <w:r w:rsidRPr="00DB22C5">
        <w:rPr>
          <w:szCs w:val="22"/>
        </w:rPr>
        <w:tab/>
        <w:t xml:space="preserve">Speaker, Society for Neuroscience Nanosymposium on Microvesicles in Neuroinflammation </w:t>
      </w:r>
    </w:p>
    <w:p w14:paraId="544E93E2" w14:textId="77777777" w:rsidR="00997B13" w:rsidRPr="00DB22C5" w:rsidRDefault="00997B13" w:rsidP="00997B13">
      <w:pPr>
        <w:ind w:left="1440" w:hanging="1440"/>
        <w:rPr>
          <w:szCs w:val="22"/>
        </w:rPr>
      </w:pPr>
      <w:r w:rsidRPr="00DB22C5">
        <w:rPr>
          <w:szCs w:val="22"/>
        </w:rPr>
        <w:t>2019</w:t>
      </w:r>
      <w:r w:rsidRPr="00DB22C5">
        <w:rPr>
          <w:szCs w:val="22"/>
        </w:rPr>
        <w:tab/>
        <w:t>Speaker, European Society for Biomedical Research on Alcoholism in Lille, France</w:t>
      </w:r>
    </w:p>
    <w:p w14:paraId="658C23A9" w14:textId="776C44B1" w:rsidR="00997B13" w:rsidRDefault="00997B13" w:rsidP="00997B13">
      <w:pPr>
        <w:ind w:left="1440" w:hanging="1440"/>
        <w:rPr>
          <w:szCs w:val="22"/>
        </w:rPr>
      </w:pPr>
      <w:r w:rsidRPr="00DB22C5">
        <w:rPr>
          <w:szCs w:val="22"/>
        </w:rPr>
        <w:t>2019</w:t>
      </w:r>
      <w:r w:rsidRPr="00DB22C5">
        <w:rPr>
          <w:szCs w:val="22"/>
        </w:rPr>
        <w:tab/>
        <w:t xml:space="preserve">Speaker, Research Society on Alcoholism Symposium </w:t>
      </w:r>
    </w:p>
    <w:p w14:paraId="526A8907" w14:textId="77777777" w:rsidR="00634879" w:rsidRPr="00A56644" w:rsidRDefault="00634879" w:rsidP="00634879">
      <w:pPr>
        <w:pStyle w:val="DataField"/>
        <w:ind w:left="1440" w:hanging="1440"/>
      </w:pPr>
      <w:r>
        <w:t>2020</w:t>
      </w:r>
      <w:r>
        <w:tab/>
        <w:t>International Society for Extracellular Vesicles, Member</w:t>
      </w:r>
    </w:p>
    <w:p w14:paraId="121D7DFC" w14:textId="504D8E9D" w:rsidR="00634879" w:rsidRDefault="00634879" w:rsidP="00634879">
      <w:pPr>
        <w:ind w:left="1440" w:hanging="1440"/>
        <w:rPr>
          <w:szCs w:val="22"/>
        </w:rPr>
      </w:pPr>
      <w:r>
        <w:rPr>
          <w:szCs w:val="22"/>
        </w:rPr>
        <w:t>2021</w:t>
      </w:r>
      <w:r>
        <w:rPr>
          <w:szCs w:val="22"/>
        </w:rPr>
        <w:tab/>
        <w:t>Invited Speaker, University of North Carolina Bowles Center for Alcohol Studies</w:t>
      </w:r>
    </w:p>
    <w:p w14:paraId="78A4C59F" w14:textId="3B3D2075" w:rsidR="00634879" w:rsidRDefault="00634879" w:rsidP="00634879">
      <w:pPr>
        <w:ind w:left="1440" w:hanging="1440"/>
        <w:rPr>
          <w:szCs w:val="22"/>
        </w:rPr>
      </w:pPr>
      <w:r>
        <w:rPr>
          <w:szCs w:val="22"/>
        </w:rPr>
        <w:t>2021</w:t>
      </w:r>
      <w:r>
        <w:rPr>
          <w:szCs w:val="22"/>
        </w:rPr>
        <w:tab/>
        <w:t>Invited Speaker, University of North Carolina Department of Behavioral Psychology</w:t>
      </w:r>
    </w:p>
    <w:p w14:paraId="33130890" w14:textId="0684B620" w:rsidR="00E00CF8" w:rsidRPr="00DB22C5" w:rsidRDefault="00E00CF8" w:rsidP="00634879">
      <w:pPr>
        <w:ind w:left="1440" w:hanging="1440"/>
        <w:rPr>
          <w:szCs w:val="22"/>
        </w:rPr>
      </w:pPr>
      <w:r>
        <w:rPr>
          <w:szCs w:val="22"/>
        </w:rPr>
        <w:t>2021</w:t>
      </w:r>
      <w:r>
        <w:rPr>
          <w:szCs w:val="22"/>
        </w:rPr>
        <w:tab/>
        <w:t>Invited Speaker, Louisiana State University Health Sciences Department of Physiology</w:t>
      </w:r>
    </w:p>
    <w:p w14:paraId="14A4AF3C" w14:textId="77777777" w:rsidR="00A6716C" w:rsidRPr="00DB22C5" w:rsidRDefault="00A6716C" w:rsidP="00902F52">
      <w:pPr>
        <w:ind w:left="1440" w:hanging="1440"/>
        <w:contextualSpacing/>
        <w:rPr>
          <w:szCs w:val="22"/>
        </w:rPr>
      </w:pPr>
    </w:p>
    <w:p w14:paraId="0159B948" w14:textId="44636DEC" w:rsidR="0003377B" w:rsidRPr="00DB22C5" w:rsidRDefault="002C51BC" w:rsidP="0007703F">
      <w:pPr>
        <w:spacing w:after="80"/>
        <w:ind w:left="1440" w:hanging="1440"/>
        <w:rPr>
          <w:rStyle w:val="Strong"/>
          <w:b w:val="0"/>
          <w:bCs w:val="0"/>
          <w:szCs w:val="22"/>
        </w:rPr>
      </w:pPr>
      <w:r w:rsidRPr="00DB22C5">
        <w:rPr>
          <w:rStyle w:val="Strong"/>
        </w:rPr>
        <w:t>C.</w:t>
      </w:r>
      <w:r w:rsidR="00E9035A" w:rsidRPr="00DB22C5">
        <w:rPr>
          <w:rStyle w:val="Strong"/>
        </w:rPr>
        <w:t xml:space="preserve">   </w:t>
      </w:r>
      <w:r w:rsidRPr="00DB22C5">
        <w:rPr>
          <w:rStyle w:val="Strong"/>
        </w:rPr>
        <w:t>Contributions to Science</w:t>
      </w:r>
      <w:r w:rsidR="007C6ADD">
        <w:rPr>
          <w:rStyle w:val="Strong"/>
        </w:rPr>
        <w:t xml:space="preserve"> (</w:t>
      </w:r>
      <w:r w:rsidR="001307D6">
        <w:rPr>
          <w:rStyle w:val="Strong"/>
        </w:rPr>
        <w:t xml:space="preserve">Maximum 4 </w:t>
      </w:r>
      <w:r w:rsidR="007C6ADD">
        <w:rPr>
          <w:rStyle w:val="Strong"/>
        </w:rPr>
        <w:t>Selected Publications</w:t>
      </w:r>
      <w:r w:rsidR="001307D6">
        <w:rPr>
          <w:rStyle w:val="Strong"/>
        </w:rPr>
        <w:t xml:space="preserve"> per topic</w:t>
      </w:r>
      <w:r w:rsidR="007C6ADD">
        <w:rPr>
          <w:rStyle w:val="Strong"/>
        </w:rPr>
        <w:t>)</w:t>
      </w:r>
    </w:p>
    <w:p w14:paraId="50CD69A6" w14:textId="54CBF986" w:rsidR="00115D1B" w:rsidRPr="00DB22C5" w:rsidRDefault="00115D1B" w:rsidP="00115D1B">
      <w:pPr>
        <w:pStyle w:val="ListParagraph"/>
        <w:numPr>
          <w:ilvl w:val="0"/>
          <w:numId w:val="25"/>
        </w:numPr>
        <w:ind w:left="360"/>
        <w:jc w:val="both"/>
        <w:rPr>
          <w:rFonts w:cs="Arial"/>
          <w:szCs w:val="22"/>
        </w:rPr>
      </w:pPr>
      <w:r w:rsidRPr="00DB22C5">
        <w:rPr>
          <w:b/>
          <w:bCs/>
          <w:i/>
          <w:iCs/>
        </w:rPr>
        <w:t>Microvesicle-mediated signaling in burn injury and alcohol use disorder involves Toll-like Receptor (TLR) Signaling and DAMP/cytokine heterocomplexes</w:t>
      </w:r>
      <w:r w:rsidRPr="00DB22C5">
        <w:t xml:space="preserve">.  </w:t>
      </w:r>
      <w:r w:rsidRPr="00DB22C5">
        <w:rPr>
          <w:rFonts w:cs="Arial"/>
          <w:szCs w:val="22"/>
        </w:rPr>
        <w:t xml:space="preserve">Immune signaling contributes to the pathologies of several disorders such as alcohol use disorder and burn injury.  Though immune dysfunction is involved in these pathologies, the mediators underlying this dysfunction and therapeutic targets are unknown.  Microvesicles (MVs) have emerged as mediators of innate immune dysfunction.  The high comorbidity of alcohol abuse and burn injury, and the worse outcomes in patients with alcohol use disorder led to the development of this project.  We found that MVs in response to ethanol and/or burn injury are enriched in DAMPs such as HMGB1 and miRNA let-7b.  These DAMPs are endogenous agonists for endosomal immune TLRs (HMGB1-TLR4, let-7b-TLR7).  Further, we found MVs are a reservoir for the cytokine IL-1β after burn </w:t>
      </w:r>
      <w:r w:rsidRPr="00DB22C5">
        <w:rPr>
          <w:rFonts w:cs="Arial"/>
          <w:szCs w:val="22"/>
        </w:rPr>
        <w:lastRenderedPageBreak/>
        <w:t xml:space="preserve">injury, and that HMGB1 formed complexes IL-1β and let-7b in MVs to enhance their efficacy. These findings identify MVs as key drivers for innate immune signaling and reservoirs of immune mediators.  Thus, MVs may represent novel therapeutic targets. In conjunction with my mentors and collaborators, I developed the hypotheses and planned the experiments.  I analyzed data and wrote the manuscripts. </w:t>
      </w:r>
    </w:p>
    <w:p w14:paraId="581F8211" w14:textId="2706BC86" w:rsidR="005F6D7E" w:rsidRPr="005F6D7E" w:rsidRDefault="005F6D7E" w:rsidP="00115D1B">
      <w:pPr>
        <w:pStyle w:val="ListParagraph"/>
        <w:numPr>
          <w:ilvl w:val="1"/>
          <w:numId w:val="25"/>
        </w:numPr>
        <w:ind w:left="720"/>
        <w:jc w:val="both"/>
        <w:rPr>
          <w:rFonts w:cs="Arial"/>
          <w:szCs w:val="22"/>
        </w:rPr>
      </w:pPr>
      <w:r w:rsidRPr="005F6D7E">
        <w:rPr>
          <w:rFonts w:cs="Arial"/>
          <w:szCs w:val="22"/>
        </w:rPr>
        <w:t xml:space="preserve">Willis ML, Mahung C, Wallet SM, Barnett A, Cairns BA, </w:t>
      </w:r>
      <w:r w:rsidRPr="005F6D7E">
        <w:rPr>
          <w:rFonts w:cs="Arial"/>
          <w:b/>
          <w:bCs/>
          <w:szCs w:val="22"/>
        </w:rPr>
        <w:t>Coleman LG Jr</w:t>
      </w:r>
      <w:r>
        <w:rPr>
          <w:rFonts w:cs="Arial"/>
          <w:szCs w:val="22"/>
        </w:rPr>
        <w:t>*</w:t>
      </w:r>
      <w:r w:rsidRPr="005F6D7E">
        <w:rPr>
          <w:rFonts w:cs="Arial"/>
          <w:szCs w:val="22"/>
        </w:rPr>
        <w:t>, Maile R</w:t>
      </w:r>
      <w:r>
        <w:rPr>
          <w:rFonts w:cs="Arial"/>
          <w:szCs w:val="22"/>
        </w:rPr>
        <w:t>*</w:t>
      </w:r>
      <w:r w:rsidRPr="005F6D7E">
        <w:rPr>
          <w:rFonts w:cs="Arial"/>
          <w:szCs w:val="22"/>
        </w:rPr>
        <w:t>.</w:t>
      </w:r>
      <w:r>
        <w:rPr>
          <w:rFonts w:cs="Arial"/>
          <w:szCs w:val="22"/>
        </w:rPr>
        <w:t xml:space="preserve"> </w:t>
      </w:r>
      <w:r w:rsidRPr="005F6D7E">
        <w:rPr>
          <w:rFonts w:cs="Arial"/>
          <w:szCs w:val="22"/>
        </w:rPr>
        <w:t>Plasma extracellular vesicles released after severe burn injury modulate macrophage phenotype and function</w:t>
      </w:r>
      <w:r>
        <w:rPr>
          <w:rFonts w:cs="Arial"/>
          <w:szCs w:val="22"/>
        </w:rPr>
        <w:t>. Journal of Leukocyte Biology 2021. doi: 10.1002/JLB.3MIA0321-150RR.</w:t>
      </w:r>
    </w:p>
    <w:p w14:paraId="735AF52B" w14:textId="64BB4D85" w:rsidR="00115D1B" w:rsidRPr="00DB22C5" w:rsidRDefault="00115D1B" w:rsidP="00115D1B">
      <w:pPr>
        <w:pStyle w:val="ListParagraph"/>
        <w:numPr>
          <w:ilvl w:val="1"/>
          <w:numId w:val="25"/>
        </w:numPr>
        <w:ind w:left="720"/>
        <w:jc w:val="both"/>
        <w:rPr>
          <w:rFonts w:cs="Arial"/>
          <w:szCs w:val="22"/>
        </w:rPr>
      </w:pPr>
      <w:r w:rsidRPr="00DB22C5">
        <w:t xml:space="preserve">Crews, Zou, and </w:t>
      </w:r>
      <w:r w:rsidRPr="00DB22C5">
        <w:rPr>
          <w:b/>
          <w:bCs/>
        </w:rPr>
        <w:t xml:space="preserve">Coleman.  </w:t>
      </w:r>
      <w:r w:rsidRPr="00634879">
        <w:t>Extracellular microvesicles promote microglia-mediated pro-inflammatory responses to ethanol</w:t>
      </w:r>
      <w:r w:rsidRPr="00DB22C5">
        <w:t>.</w:t>
      </w:r>
      <w:r>
        <w:t xml:space="preserve"> Journal of Neuroscience Research 2021. </w:t>
      </w:r>
      <w:r w:rsidR="005F6D7E">
        <w:t>d</w:t>
      </w:r>
      <w:r>
        <w:t>oi:10.1002/jnr.24813. PMID: 33611821</w:t>
      </w:r>
    </w:p>
    <w:p w14:paraId="037C7A18" w14:textId="77777777" w:rsidR="00115D1B" w:rsidRPr="00DB22C5" w:rsidRDefault="00115D1B" w:rsidP="00115D1B">
      <w:pPr>
        <w:pStyle w:val="ListParagraph"/>
        <w:numPr>
          <w:ilvl w:val="1"/>
          <w:numId w:val="25"/>
        </w:numPr>
        <w:ind w:left="720"/>
        <w:jc w:val="both"/>
        <w:rPr>
          <w:rFonts w:cs="Arial"/>
          <w:szCs w:val="22"/>
        </w:rPr>
      </w:pPr>
      <w:r w:rsidRPr="00DB22C5">
        <w:rPr>
          <w:b/>
        </w:rPr>
        <w:t>Coleman LG Jr</w:t>
      </w:r>
      <w:r w:rsidRPr="00DB22C5">
        <w:t xml:space="preserve">, Maile R, Jones SW, Cairns BA, Crews FT. HMGB1/IL-1β complexes in plasma microvesicles modulate immune responses to burn injury. PLoS One. 2018 Mar 30;13(3):e0195335. </w:t>
      </w:r>
    </w:p>
    <w:p w14:paraId="5964ADC7" w14:textId="77777777" w:rsidR="00115D1B" w:rsidRPr="00DB22C5" w:rsidRDefault="00115D1B" w:rsidP="00115D1B">
      <w:pPr>
        <w:pStyle w:val="ListParagraph"/>
        <w:numPr>
          <w:ilvl w:val="1"/>
          <w:numId w:val="25"/>
        </w:numPr>
        <w:ind w:left="720"/>
        <w:jc w:val="both"/>
        <w:rPr>
          <w:rFonts w:cs="Arial"/>
          <w:szCs w:val="22"/>
        </w:rPr>
      </w:pPr>
      <w:r w:rsidRPr="00DB22C5">
        <w:rPr>
          <w:b/>
        </w:rPr>
        <w:t>Coleman LG Jr</w:t>
      </w:r>
      <w:r w:rsidRPr="00DB22C5">
        <w:t>, Zou J, Qin L, Crews FT. HMGB1/IL-1β complexes regulate neuroimmune responses in alcoholism. Brain Behavior and Immunity. 2018 Aug;72:61-77</w:t>
      </w:r>
    </w:p>
    <w:p w14:paraId="66922E5D" w14:textId="27DDFDF6" w:rsidR="007C6ADD" w:rsidRPr="00DB22C5" w:rsidRDefault="007C6ADD" w:rsidP="007C6ADD">
      <w:pPr>
        <w:pStyle w:val="ListParagraph"/>
        <w:numPr>
          <w:ilvl w:val="0"/>
          <w:numId w:val="25"/>
        </w:numPr>
        <w:ind w:left="360"/>
        <w:jc w:val="both"/>
        <w:rPr>
          <w:rFonts w:cs="Arial"/>
          <w:szCs w:val="22"/>
        </w:rPr>
      </w:pPr>
      <w:r w:rsidRPr="00DB22C5">
        <w:rPr>
          <w:b/>
          <w:bCs/>
          <w:i/>
          <w:iCs/>
        </w:rPr>
        <w:t xml:space="preserve">Microglial and Toll-like Receptor Signaling in the Neuropathology of Alcohol Use Disorder. </w:t>
      </w:r>
      <w:r w:rsidRPr="00DB22C5">
        <w:t>Neuroimmune activation is emerging as playing a key role in the pathology of alcohol use disorder</w:t>
      </w:r>
      <w:r w:rsidRPr="00DB22C5">
        <w:rPr>
          <w:rFonts w:cs="Arial"/>
          <w:szCs w:val="22"/>
        </w:rPr>
        <w:t>.  Sterile inflammation via activation of Toll-like Receptors (TLRs) and cytokine signaling might regulate neuronal dysfunction, neuronal cell death, and neuronal circuits to contribute to the formation of alcohol-associated behavioral phenotypes. We found that alcohol causes induction of innate immune signaling in brain that contributes to pathologic features such as neurodegeneration.  We find that microglia play a key role, with microglial depletion and repopulation restoring aspects of alcohol-induced pathology.  This implicates neuroimmune signaling as a key and causative feature of alcohol-induced pathology. These findings have indicated that neuroimmune signaling contributes to pathologic features of alcohol use disorder, which may be targeted therapeutically. In conjunction with my mentors and collaborators, I developed the hypotheses and planned the experiments.  I analyzed data and wrote the manuscripts.</w:t>
      </w:r>
      <w:r>
        <w:rPr>
          <w:rFonts w:cs="Arial"/>
          <w:szCs w:val="22"/>
        </w:rPr>
        <w:t xml:space="preserve"> </w:t>
      </w:r>
    </w:p>
    <w:p w14:paraId="6C2A01DC" w14:textId="5DF15296" w:rsidR="00AF0496" w:rsidRPr="00AF0496" w:rsidRDefault="007C6ADD" w:rsidP="005B22C1">
      <w:pPr>
        <w:pStyle w:val="ListParagraph"/>
        <w:numPr>
          <w:ilvl w:val="1"/>
          <w:numId w:val="25"/>
        </w:numPr>
        <w:ind w:left="720"/>
        <w:jc w:val="both"/>
        <w:rPr>
          <w:rFonts w:cs="Arial"/>
          <w:szCs w:val="22"/>
        </w:rPr>
      </w:pPr>
      <w:r w:rsidRPr="00DB22C5">
        <w:t>Qin L, Zou</w:t>
      </w:r>
      <w:r w:rsidR="001307D6">
        <w:t xml:space="preserve"> J</w:t>
      </w:r>
      <w:r w:rsidRPr="00DB22C5">
        <w:t xml:space="preserve">, </w:t>
      </w:r>
      <w:r>
        <w:t>Barnett</w:t>
      </w:r>
      <w:r w:rsidR="001307D6">
        <w:t xml:space="preserve"> AM</w:t>
      </w:r>
      <w:r>
        <w:t xml:space="preserve">, </w:t>
      </w:r>
      <w:r w:rsidRPr="00DB22C5">
        <w:t>Vetreno</w:t>
      </w:r>
      <w:r w:rsidR="001307D6">
        <w:t xml:space="preserve"> RP</w:t>
      </w:r>
      <w:r w:rsidRPr="00DB22C5">
        <w:t>, Crews</w:t>
      </w:r>
      <w:r w:rsidR="001307D6">
        <w:t xml:space="preserve"> FT</w:t>
      </w:r>
      <w:r w:rsidRPr="00DB22C5">
        <w:t xml:space="preserve">, and </w:t>
      </w:r>
      <w:r w:rsidRPr="00AF0496">
        <w:rPr>
          <w:b/>
          <w:bCs/>
        </w:rPr>
        <w:t>Coleman</w:t>
      </w:r>
      <w:r w:rsidR="001307D6" w:rsidRPr="00AF0496">
        <w:rPr>
          <w:b/>
          <w:bCs/>
        </w:rPr>
        <w:t xml:space="preserve"> LG</w:t>
      </w:r>
      <w:r w:rsidRPr="00AF0496">
        <w:rPr>
          <w:b/>
          <w:bCs/>
        </w:rPr>
        <w:t xml:space="preserve">.  </w:t>
      </w:r>
      <w:r w:rsidRPr="00AB1982">
        <w:t>TRAIL Mediates Neuronal Death in AUD: A Link Between Neuroinflammation and Neurodegeneration</w:t>
      </w:r>
      <w:r w:rsidRPr="00DB22C5">
        <w:t xml:space="preserve">.  </w:t>
      </w:r>
      <w:r w:rsidR="00AF0496" w:rsidRPr="00AF0496">
        <w:rPr>
          <w:i/>
          <w:iCs/>
        </w:rPr>
        <w:t>Int. J. Mol. Sci. 2021, 22(5), 2547; https://doi.org/10.3390/ijms22052547</w:t>
      </w:r>
    </w:p>
    <w:p w14:paraId="0DF9047F" w14:textId="52539939" w:rsidR="001307D6" w:rsidRPr="00AF0496" w:rsidRDefault="001307D6" w:rsidP="005B22C1">
      <w:pPr>
        <w:pStyle w:val="ListParagraph"/>
        <w:numPr>
          <w:ilvl w:val="1"/>
          <w:numId w:val="25"/>
        </w:numPr>
        <w:ind w:left="720"/>
        <w:jc w:val="both"/>
        <w:rPr>
          <w:rFonts w:cs="Arial"/>
          <w:szCs w:val="22"/>
        </w:rPr>
      </w:pPr>
      <w:r w:rsidRPr="00AF0496">
        <w:rPr>
          <w:rFonts w:cs="Arial"/>
          <w:szCs w:val="22"/>
        </w:rPr>
        <w:t xml:space="preserve">Barnett AM, Crews FT, and </w:t>
      </w:r>
      <w:r w:rsidRPr="00AF0496">
        <w:rPr>
          <w:rFonts w:cs="Arial"/>
          <w:b/>
          <w:bCs/>
          <w:szCs w:val="22"/>
        </w:rPr>
        <w:t xml:space="preserve">Coleman LG. </w:t>
      </w:r>
      <w:r w:rsidRPr="00AF0496">
        <w:rPr>
          <w:rFonts w:cs="Arial"/>
          <w:szCs w:val="22"/>
        </w:rPr>
        <w:t xml:space="preserve">Microglial depletion and repopulation: a new era of regenerative medicine? </w:t>
      </w:r>
      <w:r w:rsidRPr="00AF0496">
        <w:rPr>
          <w:rFonts w:cs="Arial"/>
          <w:i/>
          <w:iCs/>
          <w:szCs w:val="22"/>
        </w:rPr>
        <w:t>Neural Regeneration Research</w:t>
      </w:r>
      <w:r w:rsidRPr="00AF0496">
        <w:rPr>
          <w:rFonts w:cs="Arial"/>
          <w:szCs w:val="22"/>
        </w:rPr>
        <w:t xml:space="preserve"> 2021. June; 16(6):1204-1205. Doi: 10.4103/1673-5374.300439</w:t>
      </w:r>
    </w:p>
    <w:p w14:paraId="377A0BE1" w14:textId="357CC0B1" w:rsidR="007C6ADD" w:rsidRPr="00DB22C5" w:rsidRDefault="007C6ADD" w:rsidP="007C6ADD">
      <w:pPr>
        <w:pStyle w:val="ListParagraph"/>
        <w:numPr>
          <w:ilvl w:val="1"/>
          <w:numId w:val="25"/>
        </w:numPr>
        <w:ind w:left="720"/>
        <w:jc w:val="both"/>
        <w:rPr>
          <w:rFonts w:cs="Arial"/>
          <w:szCs w:val="22"/>
        </w:rPr>
      </w:pPr>
      <w:r w:rsidRPr="00DB22C5">
        <w:rPr>
          <w:b/>
        </w:rPr>
        <w:t xml:space="preserve">Coleman, </w:t>
      </w:r>
      <w:r w:rsidRPr="00DB22C5">
        <w:t>Zou and Crews.</w:t>
      </w:r>
      <w:bookmarkStart w:id="0" w:name="_Hlk31716094"/>
      <w:r>
        <w:t xml:space="preserve"> </w:t>
      </w:r>
      <w:r w:rsidRPr="00DB22C5">
        <w:t xml:space="preserve">Microglial depletion and repopulation in brain slice culture normalizes sensitized proinflammatory signaling. </w:t>
      </w:r>
      <w:bookmarkEnd w:id="0"/>
      <w:r w:rsidRPr="00DB22C5">
        <w:rPr>
          <w:i/>
        </w:rPr>
        <w:t xml:space="preserve">J Neuroinflammation. </w:t>
      </w:r>
      <w:r w:rsidRPr="00DB22C5">
        <w:rPr>
          <w:iCs/>
        </w:rPr>
        <w:t xml:space="preserve">2020 </w:t>
      </w:r>
      <w:bookmarkStart w:id="1" w:name="_Hlk31716085"/>
      <w:r w:rsidRPr="00DB22C5">
        <w:rPr>
          <w:iCs/>
        </w:rPr>
        <w:t>Jan 18;17(1):272019</w:t>
      </w:r>
      <w:bookmarkEnd w:id="1"/>
    </w:p>
    <w:p w14:paraId="426E5079" w14:textId="77777777" w:rsidR="007C6ADD" w:rsidRPr="00DB22C5" w:rsidRDefault="007C6ADD" w:rsidP="007C6ADD">
      <w:pPr>
        <w:pStyle w:val="ListParagraph"/>
        <w:numPr>
          <w:ilvl w:val="1"/>
          <w:numId w:val="25"/>
        </w:numPr>
        <w:spacing w:after="80"/>
        <w:ind w:left="720"/>
        <w:contextualSpacing w:val="0"/>
        <w:jc w:val="both"/>
        <w:rPr>
          <w:rFonts w:cs="Arial"/>
          <w:szCs w:val="22"/>
        </w:rPr>
      </w:pPr>
      <w:r w:rsidRPr="00DB22C5">
        <w:rPr>
          <w:b/>
        </w:rPr>
        <w:t xml:space="preserve">Coleman LG Jr, </w:t>
      </w:r>
      <w:r w:rsidRPr="00DB22C5">
        <w:t xml:space="preserve">Zou J, and Crews FT. Microglial-derived miRNA let-7 and HMGB1 contribute to ethanol-induced neurotoxicity via TLR7.  </w:t>
      </w:r>
      <w:r w:rsidRPr="00DB22C5">
        <w:rPr>
          <w:i/>
        </w:rPr>
        <w:t xml:space="preserve">Journal of Neuroinflammation </w:t>
      </w:r>
      <w:r w:rsidRPr="00DB22C5">
        <w:t xml:space="preserve"> January</w:t>
      </w:r>
      <w:r w:rsidRPr="00DB22C5">
        <w:rPr>
          <w:i/>
        </w:rPr>
        <w:t xml:space="preserve"> 2017</w:t>
      </w:r>
      <w:r w:rsidRPr="00DB22C5">
        <w:t>; 14(1):22.</w:t>
      </w:r>
    </w:p>
    <w:p w14:paraId="3F7BE9F1" w14:textId="06E3221D" w:rsidR="00FF6DBA" w:rsidRPr="00DB22C5" w:rsidRDefault="00A6716C" w:rsidP="005825DF">
      <w:pPr>
        <w:pStyle w:val="ListParagraph"/>
        <w:numPr>
          <w:ilvl w:val="0"/>
          <w:numId w:val="25"/>
        </w:numPr>
        <w:spacing w:after="40"/>
        <w:ind w:left="360"/>
        <w:contextualSpacing w:val="0"/>
        <w:jc w:val="both"/>
        <w:rPr>
          <w:b/>
          <w:bCs/>
        </w:rPr>
      </w:pPr>
      <w:r w:rsidRPr="00DB22C5">
        <w:rPr>
          <w:b/>
          <w:bCs/>
          <w:i/>
        </w:rPr>
        <w:t>Effect of Alcohol on Brain Development During Adolescence, Young Adulthood and the Late Pregnancy</w:t>
      </w:r>
      <w:r w:rsidR="00095229" w:rsidRPr="00DB22C5">
        <w:rPr>
          <w:b/>
          <w:bCs/>
        </w:rPr>
        <w:t xml:space="preserve">. </w:t>
      </w:r>
      <w:r w:rsidR="00AD7DFF" w:rsidRPr="00DB22C5">
        <w:t>A</w:t>
      </w:r>
      <w:r w:rsidRPr="00DB22C5">
        <w:rPr>
          <w:rFonts w:cs="Arial"/>
          <w:szCs w:val="22"/>
        </w:rPr>
        <w:t xml:space="preserve">lcohol abuse during the adolescent period in particular is associated with and increased risk of developing alcoholism in adulthood.  The early postnatal period is associated with heightened vulnerability to ethanol toxicity.  Little </w:t>
      </w:r>
      <w:r w:rsidR="00AD7DFF" w:rsidRPr="00DB22C5">
        <w:rPr>
          <w:rFonts w:cs="Arial"/>
          <w:szCs w:val="22"/>
        </w:rPr>
        <w:t>was</w:t>
      </w:r>
      <w:r w:rsidRPr="00DB22C5">
        <w:rPr>
          <w:rFonts w:cs="Arial"/>
          <w:szCs w:val="22"/>
        </w:rPr>
        <w:t xml:space="preserve"> known, however, on the effects of ethanol exposure during the third trimester. Adolescent binge ethanol treatment reduces adult neurotransmitter gene expression, particularly cholinergic genes, reduces basal forebrain and olfactory bulb volumes, and </w:t>
      </w:r>
      <w:r w:rsidRPr="00DB22C5">
        <w:rPr>
          <w:rStyle w:val="highlight2"/>
        </w:rPr>
        <w:t>causes</w:t>
      </w:r>
      <w:r w:rsidRPr="00DB22C5">
        <w:rPr>
          <w:rFonts w:cs="Arial"/>
          <w:szCs w:val="22"/>
        </w:rPr>
        <w:t xml:space="preserve"> a reduction in the density of basal forebrain acetylcholine neurons. Adolescent binge ethanol also caused persistent anxiety like behavior in reversal learning deficits into adulthood.  </w:t>
      </w:r>
      <w:r w:rsidR="00FF6DBA" w:rsidRPr="00DB22C5">
        <w:rPr>
          <w:rFonts w:cs="Arial"/>
          <w:szCs w:val="22"/>
        </w:rPr>
        <w:t>T</w:t>
      </w:r>
      <w:r w:rsidRPr="00DB22C5">
        <w:rPr>
          <w:rFonts w:cs="Arial"/>
          <w:szCs w:val="22"/>
        </w:rPr>
        <w:t xml:space="preserve">hese behaviors are thought to be involved in perseveration and the maintenance of addiction.  Adolescent binge ethanol also resulted in permanent changes in the brain extracellular matrix, which might contribute cognitive inflexibility. </w:t>
      </w:r>
      <w:r w:rsidR="00FF6DBA" w:rsidRPr="00DB22C5">
        <w:rPr>
          <w:rFonts w:cs="Arial"/>
          <w:szCs w:val="22"/>
        </w:rPr>
        <w:t xml:space="preserve">In summary, adolescent binge causes permanent alterations in brain structure and behavior.  </w:t>
      </w:r>
      <w:r w:rsidR="00AD7DFF" w:rsidRPr="00DB22C5">
        <w:rPr>
          <w:rFonts w:cs="Arial"/>
          <w:szCs w:val="22"/>
        </w:rPr>
        <w:t xml:space="preserve">These findings have informed the public regarding the dangers of underage drinking.  </w:t>
      </w:r>
      <w:r w:rsidR="00FF6DBA" w:rsidRPr="00DB22C5">
        <w:rPr>
          <w:rFonts w:cs="Arial"/>
          <w:szCs w:val="22"/>
        </w:rPr>
        <w:t xml:space="preserve">In addition, these studies were the basis of a subsequently funded NIAAA-NADIA consortium.  I performed the experiments, analyzed the tissues and the data.  </w:t>
      </w:r>
    </w:p>
    <w:p w14:paraId="7105B546" w14:textId="77777777" w:rsidR="00FF6DBA" w:rsidRPr="00DB22C5" w:rsidRDefault="00FF6DBA" w:rsidP="00FF6DBA">
      <w:pPr>
        <w:pStyle w:val="ListParagraph"/>
        <w:spacing w:after="40"/>
        <w:ind w:left="360"/>
        <w:contextualSpacing w:val="0"/>
        <w:jc w:val="both"/>
        <w:rPr>
          <w:rFonts w:cs="Arial"/>
          <w:szCs w:val="22"/>
        </w:rPr>
      </w:pPr>
      <w:r w:rsidRPr="00DB22C5">
        <w:rPr>
          <w:b/>
          <w:bCs/>
          <w:i/>
        </w:rPr>
        <w:t xml:space="preserve">   </w:t>
      </w:r>
      <w:r w:rsidR="00A6716C" w:rsidRPr="00DB22C5">
        <w:rPr>
          <w:rFonts w:cs="Arial"/>
          <w:szCs w:val="22"/>
        </w:rPr>
        <w:t xml:space="preserve">We found that ethanol treatment during the analog of the human third trimester causes persistent reductions in adult brain volume, frontal cortical neuron number and adult neurogenesis.  </w:t>
      </w:r>
      <w:r w:rsidRPr="00DB22C5">
        <w:rPr>
          <w:rFonts w:cs="Arial"/>
          <w:szCs w:val="22"/>
        </w:rPr>
        <w:t xml:space="preserve">This may proceed through the NMDA antagonism effect of ethanol. </w:t>
      </w:r>
      <w:r w:rsidR="00AD7DFF" w:rsidRPr="00DB22C5">
        <w:rPr>
          <w:rFonts w:cs="Arial"/>
          <w:szCs w:val="22"/>
        </w:rPr>
        <w:t xml:space="preserve">These findings show that the third trimester of pregnancy is also a ‘danger period’ for alcohol use.  This informs debate regarding alcohol consumption during pregnancy.  </w:t>
      </w:r>
      <w:r w:rsidR="00A6716C" w:rsidRPr="00DB22C5">
        <w:rPr>
          <w:rFonts w:cs="Arial"/>
          <w:szCs w:val="22"/>
        </w:rPr>
        <w:t>This may proceed through the NMDA antagonism effect of ethanol.</w:t>
      </w:r>
      <w:r w:rsidR="00095229" w:rsidRPr="00DB22C5">
        <w:rPr>
          <w:rFonts w:cs="Arial"/>
          <w:szCs w:val="22"/>
        </w:rPr>
        <w:t xml:space="preserve"> </w:t>
      </w:r>
    </w:p>
    <w:p w14:paraId="64D46F7C" w14:textId="19A7C9D0" w:rsidR="00095229" w:rsidRPr="00DB22C5" w:rsidRDefault="00FF6DBA" w:rsidP="00FF6DBA">
      <w:pPr>
        <w:pStyle w:val="ListParagraph"/>
        <w:spacing w:after="40"/>
        <w:ind w:left="360"/>
        <w:contextualSpacing w:val="0"/>
        <w:jc w:val="both"/>
        <w:rPr>
          <w:b/>
          <w:bCs/>
        </w:rPr>
      </w:pPr>
      <w:r w:rsidRPr="00DB22C5">
        <w:rPr>
          <w:rFonts w:cs="Arial"/>
          <w:szCs w:val="22"/>
        </w:rPr>
        <w:t xml:space="preserve">   </w:t>
      </w:r>
      <w:r w:rsidR="00A6716C" w:rsidRPr="00DB22C5">
        <w:rPr>
          <w:rFonts w:cs="Arial"/>
          <w:szCs w:val="22"/>
        </w:rPr>
        <w:t>Both local and national media covered the findings</w:t>
      </w:r>
      <w:r w:rsidRPr="00DB22C5">
        <w:rPr>
          <w:rFonts w:cs="Arial"/>
          <w:szCs w:val="22"/>
        </w:rPr>
        <w:t xml:space="preserve"> from these projects</w:t>
      </w:r>
      <w:r w:rsidR="00A6716C" w:rsidRPr="00DB22C5">
        <w:rPr>
          <w:rFonts w:cs="Arial"/>
          <w:szCs w:val="22"/>
        </w:rPr>
        <w:t xml:space="preserve">.  The manuscripts prepared from this work have been cited </w:t>
      </w:r>
      <w:r w:rsidR="00AD7DFF" w:rsidRPr="00DB22C5">
        <w:rPr>
          <w:rFonts w:cs="Arial"/>
          <w:szCs w:val="22"/>
        </w:rPr>
        <w:t>approximately</w:t>
      </w:r>
      <w:r w:rsidR="00A6716C" w:rsidRPr="00DB22C5">
        <w:rPr>
          <w:rFonts w:cs="Arial"/>
          <w:szCs w:val="22"/>
        </w:rPr>
        <w:t xml:space="preserve"> </w:t>
      </w:r>
      <w:r w:rsidR="00AD7DFF" w:rsidRPr="00DB22C5">
        <w:rPr>
          <w:rFonts w:cs="Arial"/>
          <w:szCs w:val="22"/>
        </w:rPr>
        <w:t>188</w:t>
      </w:r>
      <w:r w:rsidR="00A6716C" w:rsidRPr="00DB22C5">
        <w:rPr>
          <w:rFonts w:cs="Arial"/>
          <w:szCs w:val="22"/>
        </w:rPr>
        <w:t xml:space="preserve"> times.  I prepared first author manuscripts and presentations under the supervision of my mentor.      </w:t>
      </w:r>
    </w:p>
    <w:p w14:paraId="0AA8BBD2" w14:textId="77777777" w:rsidR="00095229" w:rsidRPr="00DB22C5" w:rsidRDefault="00A6716C" w:rsidP="00095229">
      <w:pPr>
        <w:pStyle w:val="ListParagraph"/>
        <w:numPr>
          <w:ilvl w:val="1"/>
          <w:numId w:val="25"/>
        </w:numPr>
        <w:ind w:left="720"/>
        <w:jc w:val="both"/>
        <w:rPr>
          <w:b/>
          <w:bCs/>
        </w:rPr>
      </w:pPr>
      <w:r w:rsidRPr="00DB22C5">
        <w:rPr>
          <w:b/>
        </w:rPr>
        <w:lastRenderedPageBreak/>
        <w:t xml:space="preserve">Coleman LG, Jr, </w:t>
      </w:r>
      <w:r w:rsidRPr="00DB22C5">
        <w:t xml:space="preserve">Liu W, Oguz I, Styner M, Crews FT. Adolescent binge ethanol treatment alters adult brain regional volumes, cortical extracellular matrix protein and behavioral flexibility.  </w:t>
      </w:r>
      <w:r w:rsidRPr="00DB22C5">
        <w:rPr>
          <w:i/>
        </w:rPr>
        <w:t>Pharmacology, Biochemistry and Behavior 2013</w:t>
      </w:r>
      <w:r w:rsidRPr="00DB22C5">
        <w:t>.</w:t>
      </w:r>
    </w:p>
    <w:p w14:paraId="5911CA57" w14:textId="77777777" w:rsidR="00095229" w:rsidRPr="00DB22C5" w:rsidRDefault="00A6716C" w:rsidP="00095229">
      <w:pPr>
        <w:pStyle w:val="ListParagraph"/>
        <w:numPr>
          <w:ilvl w:val="1"/>
          <w:numId w:val="25"/>
        </w:numPr>
        <w:ind w:left="720"/>
        <w:jc w:val="both"/>
        <w:rPr>
          <w:b/>
          <w:bCs/>
        </w:rPr>
      </w:pPr>
      <w:r w:rsidRPr="00DB22C5">
        <w:rPr>
          <w:b/>
        </w:rPr>
        <w:t>Coleman LG Jr,</w:t>
      </w:r>
      <w:r w:rsidRPr="00DB22C5">
        <w:t xml:space="preserve"> He J, Lee J, Styner M, Crews FT. Adolescent binge drinking alters adult brain neurotransmitter gene expression, behavior, brain regional volumes and neurochemistry in mice.  </w:t>
      </w:r>
      <w:r w:rsidRPr="00DB22C5">
        <w:rPr>
          <w:rStyle w:val="Emphasis"/>
        </w:rPr>
        <w:t>Alcoholism: Clinical and Experimental Research</w:t>
      </w:r>
      <w:r w:rsidRPr="00DB22C5">
        <w:rPr>
          <w:rStyle w:val="Emphasis"/>
          <w:i w:val="0"/>
        </w:rPr>
        <w:t xml:space="preserve"> April 2011; </w:t>
      </w:r>
      <w:r w:rsidRPr="00DB22C5">
        <w:t>35(4):671-88</w:t>
      </w:r>
    </w:p>
    <w:p w14:paraId="18733173" w14:textId="77777777" w:rsidR="00095229" w:rsidRPr="00DB22C5" w:rsidRDefault="00A6716C" w:rsidP="00095229">
      <w:pPr>
        <w:pStyle w:val="ListParagraph"/>
        <w:numPr>
          <w:ilvl w:val="1"/>
          <w:numId w:val="25"/>
        </w:numPr>
        <w:ind w:left="720"/>
        <w:jc w:val="both"/>
        <w:rPr>
          <w:b/>
          <w:bCs/>
        </w:rPr>
      </w:pPr>
      <w:r w:rsidRPr="00DB22C5">
        <w:rPr>
          <w:rStyle w:val="Emphasis"/>
          <w:b/>
          <w:i w:val="0"/>
        </w:rPr>
        <w:t xml:space="preserve">Coleman LG Jr, </w:t>
      </w:r>
      <w:r w:rsidRPr="00DB22C5">
        <w:rPr>
          <w:rStyle w:val="Emphasis"/>
          <w:i w:val="0"/>
        </w:rPr>
        <w:t xml:space="preserve">Oguz I, Styner M, and Fulton T. Crews. </w:t>
      </w:r>
      <w:r w:rsidRPr="00DB22C5">
        <w:t xml:space="preserve">Persistent effects of P7 ethanol treatment on adult mouse brain: reduced brain volume, frontal cortical neuron reductions and altered adult hippocampal neurogenesis.  </w:t>
      </w:r>
      <w:r w:rsidRPr="00DB22C5">
        <w:rPr>
          <w:i/>
        </w:rPr>
        <w:t xml:space="preserve">Alcohol </w:t>
      </w:r>
      <w:r w:rsidRPr="00DB22C5">
        <w:t>September 2012; 46(6):603-12</w:t>
      </w:r>
    </w:p>
    <w:p w14:paraId="62FCA523" w14:textId="4EA824EF" w:rsidR="00A6716C" w:rsidRPr="00DB22C5" w:rsidRDefault="00A6716C" w:rsidP="0007703F">
      <w:pPr>
        <w:pStyle w:val="ListParagraph"/>
        <w:numPr>
          <w:ilvl w:val="1"/>
          <w:numId w:val="25"/>
        </w:numPr>
        <w:spacing w:after="80"/>
        <w:ind w:left="720"/>
        <w:contextualSpacing w:val="0"/>
        <w:jc w:val="both"/>
        <w:rPr>
          <w:b/>
          <w:bCs/>
        </w:rPr>
      </w:pPr>
      <w:r w:rsidRPr="00DB22C5">
        <w:rPr>
          <w:b/>
        </w:rPr>
        <w:t>Coleman LG Jr</w:t>
      </w:r>
      <w:r w:rsidRPr="00DB22C5">
        <w:t xml:space="preserve">, Jarskog LF, Moy SS, Crews FT.  Deficits in adult prefrontal cortex neurons and behavior following early post-natal NMDA antagonist treatment.  </w:t>
      </w:r>
      <w:r w:rsidRPr="00DB22C5">
        <w:rPr>
          <w:i/>
        </w:rPr>
        <w:t>Pharmacology, Biochemistry and Behavior</w:t>
      </w:r>
      <w:r w:rsidRPr="00DB22C5">
        <w:t xml:space="preserve"> </w:t>
      </w:r>
      <w:r w:rsidRPr="00DB22C5">
        <w:rPr>
          <w:rStyle w:val="src1"/>
          <w:specVanish w:val="0"/>
        </w:rPr>
        <w:t>2009; 93(3):322-30</w:t>
      </w:r>
      <w:r w:rsidRPr="00DB22C5">
        <w:t>.</w:t>
      </w:r>
    </w:p>
    <w:p w14:paraId="00F24745" w14:textId="77777777" w:rsidR="00095229" w:rsidRPr="00DB22C5" w:rsidRDefault="00A6716C" w:rsidP="00095229">
      <w:pPr>
        <w:pStyle w:val="ListParagraph"/>
        <w:numPr>
          <w:ilvl w:val="0"/>
          <w:numId w:val="25"/>
        </w:numPr>
        <w:ind w:left="360" w:hanging="270"/>
        <w:jc w:val="both"/>
        <w:rPr>
          <w:b/>
          <w:bCs/>
          <w:i/>
          <w:iCs/>
        </w:rPr>
      </w:pPr>
      <w:r w:rsidRPr="00DB22C5">
        <w:rPr>
          <w:b/>
          <w:bCs/>
          <w:i/>
          <w:iCs/>
        </w:rPr>
        <w:t>Oxidized low density lipoprotein activates blood platelets</w:t>
      </w:r>
      <w:r w:rsidR="00095229" w:rsidRPr="00DB22C5">
        <w:rPr>
          <w:b/>
          <w:bCs/>
          <w:i/>
          <w:iCs/>
        </w:rPr>
        <w:t xml:space="preserve">. </w:t>
      </w:r>
      <w:r w:rsidRPr="00DB22C5">
        <w:t>Elevated plasma levels of low-density lipoprotein are a well-recognized risk factor for stroke, heart attack, and atherosclerosis.  This relationship has been linked to increased amounts of oxidized low-density lipoprotein (ox-LDL) present in atherosclerotic plaques.</w:t>
      </w:r>
      <w:r w:rsidR="00095229" w:rsidRPr="00DB22C5">
        <w:t xml:space="preserve"> </w:t>
      </w:r>
      <w:r w:rsidRPr="00DB22C5">
        <w:t xml:space="preserve">Oxidized-LDL is highly effective at inducing platelet </w:t>
      </w:r>
      <w:r w:rsidR="00095229" w:rsidRPr="00DB22C5">
        <w:t>activation</w:t>
      </w:r>
      <w:r w:rsidRPr="00DB22C5">
        <w:t>, causing stable aggregation and alpha-granule secretion dependent on p38 MAPK activation.</w:t>
      </w:r>
      <w:r w:rsidR="00095229" w:rsidRPr="00DB22C5">
        <w:t xml:space="preserve"> </w:t>
      </w:r>
      <w:r w:rsidRPr="00DB22C5">
        <w:rPr>
          <w:rFonts w:cs="Arial"/>
          <w:szCs w:val="22"/>
        </w:rPr>
        <w:t>In conjunction with my mentor and collaborators, I developed the hypotheses and planned the experiments.  I performed the experiments and analyzed the data.  I prepared a first author manuscript under the supervision of my mentor.</w:t>
      </w:r>
      <w:r w:rsidR="00095229" w:rsidRPr="00DB22C5">
        <w:rPr>
          <w:rFonts w:cs="Arial"/>
          <w:szCs w:val="22"/>
        </w:rPr>
        <w:t xml:space="preserve"> </w:t>
      </w:r>
      <w:r w:rsidRPr="00DB22C5">
        <w:t>This data supported the hypothesis that ox-LDL stimulates platelets and is involved in the pathogenesis of stroke and heart attack.  Further, it identified the p38 MAPK pathway as critical for this activation, identifying a potential drug target for platelet protection.</w:t>
      </w:r>
    </w:p>
    <w:p w14:paraId="38FB0516" w14:textId="6D96F722" w:rsidR="00E9035A" w:rsidRPr="00F22159" w:rsidRDefault="00A6716C" w:rsidP="00E9035A">
      <w:pPr>
        <w:pStyle w:val="ListParagraph"/>
        <w:numPr>
          <w:ilvl w:val="1"/>
          <w:numId w:val="25"/>
        </w:numPr>
        <w:spacing w:after="80"/>
        <w:ind w:left="720"/>
        <w:contextualSpacing w:val="0"/>
        <w:jc w:val="both"/>
        <w:rPr>
          <w:szCs w:val="22"/>
        </w:rPr>
      </w:pPr>
      <w:r w:rsidRPr="00DB22C5">
        <w:rPr>
          <w:b/>
        </w:rPr>
        <w:t>Coleman LG Jr</w:t>
      </w:r>
      <w:r w:rsidRPr="00DB22C5">
        <w:t xml:space="preserve">, Polanowska-Grabowska RK, Marcinkiewicz M, and Gear AR:  LDL oxidized by hypochlorous acid causes irreversible platelet aggregation when combined with low levels of ADP, thrombin, epinephrine, or macrophage-derived chemokine (CCL22).  </w:t>
      </w:r>
      <w:r w:rsidRPr="00DB22C5">
        <w:rPr>
          <w:i/>
        </w:rPr>
        <w:t>Blood</w:t>
      </w:r>
      <w:r w:rsidRPr="00DB22C5">
        <w:t>. 2004; 104(2):380-9.</w:t>
      </w:r>
    </w:p>
    <w:p w14:paraId="5393C7CA" w14:textId="77777777" w:rsidR="00F22159" w:rsidRPr="00DB22C5" w:rsidRDefault="00F22159" w:rsidP="00F22159">
      <w:pPr>
        <w:pStyle w:val="ListParagraph"/>
        <w:spacing w:after="80"/>
        <w:contextualSpacing w:val="0"/>
        <w:jc w:val="both"/>
        <w:rPr>
          <w:szCs w:val="22"/>
        </w:rPr>
      </w:pPr>
    </w:p>
    <w:p w14:paraId="1DEA0AE6" w14:textId="77777777" w:rsidR="00E9035A" w:rsidRPr="00DB22C5" w:rsidRDefault="0003377B" w:rsidP="00E9035A">
      <w:pPr>
        <w:jc w:val="both"/>
        <w:rPr>
          <w:rFonts w:cs="Arial"/>
          <w:sz w:val="23"/>
          <w:szCs w:val="23"/>
        </w:rPr>
      </w:pPr>
      <w:r w:rsidRPr="00DB22C5">
        <w:rPr>
          <w:b/>
          <w:bCs/>
          <w:szCs w:val="22"/>
        </w:rPr>
        <w:t>Complete List of Published Work in NCBI MyBibliography:</w:t>
      </w:r>
      <w:r w:rsidR="00095229" w:rsidRPr="00DB22C5">
        <w:rPr>
          <w:szCs w:val="22"/>
        </w:rPr>
        <w:t xml:space="preserve"> </w:t>
      </w:r>
    </w:p>
    <w:p w14:paraId="216AC97E" w14:textId="4518FB79" w:rsidR="00095229" w:rsidRPr="00DB22C5" w:rsidRDefault="00686325" w:rsidP="00E9035A">
      <w:pPr>
        <w:jc w:val="both"/>
        <w:rPr>
          <w:szCs w:val="22"/>
        </w:rPr>
      </w:pPr>
      <w:hyperlink r:id="rId12" w:history="1">
        <w:r w:rsidR="00E9035A" w:rsidRPr="00DB22C5">
          <w:rPr>
            <w:rStyle w:val="Hyperlink"/>
            <w:rFonts w:cs="Arial"/>
            <w:color w:val="auto"/>
            <w:sz w:val="23"/>
            <w:szCs w:val="23"/>
          </w:rPr>
          <w:t>https://www.ncbi.nlm.nih.gov/myncbi/leon.coleman.1/bibliography/public/</w:t>
        </w:r>
      </w:hyperlink>
    </w:p>
    <w:p w14:paraId="5CE1EAD0" w14:textId="77777777" w:rsidR="002C51BC" w:rsidRPr="00DB22C5" w:rsidRDefault="002C51BC" w:rsidP="002C51BC">
      <w:pPr>
        <w:pStyle w:val="DataField11pt-Single"/>
        <w:rPr>
          <w:rStyle w:val="Strong"/>
        </w:rPr>
      </w:pPr>
    </w:p>
    <w:p w14:paraId="06EFC9EE" w14:textId="49B01403" w:rsidR="00E9035A" w:rsidRPr="00DB22C5" w:rsidRDefault="00E9035A" w:rsidP="00E9035A">
      <w:pPr>
        <w:rPr>
          <w:rFonts w:cs="Arial"/>
          <w:bCs/>
        </w:rPr>
      </w:pPr>
      <w:r w:rsidRPr="00DB22C5">
        <w:rPr>
          <w:rFonts w:cs="Arial"/>
          <w:i/>
          <w:iCs/>
        </w:rPr>
        <w:t xml:space="preserve"> </w:t>
      </w:r>
    </w:p>
    <w:sectPr w:rsidR="00E9035A" w:rsidRPr="00DB22C5"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6088" w14:textId="77777777" w:rsidR="00686325" w:rsidRDefault="00686325">
      <w:r>
        <w:separator/>
      </w:r>
    </w:p>
  </w:endnote>
  <w:endnote w:type="continuationSeparator" w:id="0">
    <w:p w14:paraId="530A3D03" w14:textId="77777777" w:rsidR="00686325" w:rsidRDefault="0068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05453" w14:textId="77777777" w:rsidR="00686325" w:rsidRDefault="00686325">
      <w:r>
        <w:separator/>
      </w:r>
    </w:p>
  </w:footnote>
  <w:footnote w:type="continuationSeparator" w:id="0">
    <w:p w14:paraId="161CE5D0" w14:textId="77777777" w:rsidR="00686325" w:rsidRDefault="0068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CE8D6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34067"/>
    <w:multiLevelType w:val="hybridMultilevel"/>
    <w:tmpl w:val="49ACA526"/>
    <w:lvl w:ilvl="0" w:tplc="A26ED9C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810CE"/>
    <w:multiLevelType w:val="hybridMultilevel"/>
    <w:tmpl w:val="A0FA03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45B2943"/>
    <w:multiLevelType w:val="hybridMultilevel"/>
    <w:tmpl w:val="EB0003F0"/>
    <w:lvl w:ilvl="0" w:tplc="C6229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85262"/>
    <w:multiLevelType w:val="hybridMultilevel"/>
    <w:tmpl w:val="FD1E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736DE"/>
    <w:multiLevelType w:val="hybridMultilevel"/>
    <w:tmpl w:val="5F5498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22D00"/>
    <w:multiLevelType w:val="hybridMultilevel"/>
    <w:tmpl w:val="36C693AE"/>
    <w:lvl w:ilvl="0" w:tplc="A1F48808">
      <w:start w:val="1"/>
      <w:numFmt w:val="decimal"/>
      <w:lvlText w:val="%1."/>
      <w:lvlJc w:val="left"/>
      <w:pPr>
        <w:ind w:left="720" w:hanging="360"/>
      </w:pPr>
      <w:rPr>
        <w:b/>
        <w:bCs/>
        <w:i/>
        <w:iCs/>
      </w:rPr>
    </w:lvl>
    <w:lvl w:ilvl="1" w:tplc="F5DEF24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1928C9"/>
    <w:multiLevelType w:val="hybridMultilevel"/>
    <w:tmpl w:val="4B660F10"/>
    <w:lvl w:ilvl="0" w:tplc="DFB6F73C">
      <w:start w:val="1"/>
      <w:numFmt w:val="decimal"/>
      <w:lvlText w:val="(%1)"/>
      <w:lvlJc w:val="left"/>
      <w:pPr>
        <w:ind w:left="390" w:hanging="39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5C075302"/>
    <w:multiLevelType w:val="hybridMultilevel"/>
    <w:tmpl w:val="1E368260"/>
    <w:lvl w:ilvl="0" w:tplc="0409000B">
      <w:start w:val="1"/>
      <w:numFmt w:val="bullet"/>
      <w:lvlText w:val=""/>
      <w:lvlJc w:val="left"/>
      <w:pPr>
        <w:ind w:left="390" w:hanging="390"/>
      </w:pPr>
      <w:rPr>
        <w:rFonts w:ascii="Wingdings" w:hAnsi="Wingdings" w:hint="default"/>
        <w:i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3"/>
  </w:num>
  <w:num w:numId="14">
    <w:abstractNumId w:val="24"/>
  </w:num>
  <w:num w:numId="15">
    <w:abstractNumId w:val="22"/>
  </w:num>
  <w:num w:numId="16">
    <w:abstractNumId w:val="23"/>
  </w:num>
  <w:num w:numId="17">
    <w:abstractNumId w:val="10"/>
  </w:num>
  <w:num w:numId="18">
    <w:abstractNumId w:val="18"/>
  </w:num>
  <w:num w:numId="19">
    <w:abstractNumId w:val="14"/>
  </w:num>
  <w:num w:numId="20">
    <w:abstractNumId w:val="16"/>
  </w:num>
  <w:num w:numId="21">
    <w:abstractNumId w:val="19"/>
  </w:num>
  <w:num w:numId="22">
    <w:abstractNumId w:val="21"/>
  </w:num>
  <w:num w:numId="23">
    <w:abstractNumId w:val="12"/>
  </w:num>
  <w:num w:numId="24">
    <w:abstractNumId w:val="1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77B"/>
    <w:rsid w:val="000453BE"/>
    <w:rsid w:val="00067621"/>
    <w:rsid w:val="0007703F"/>
    <w:rsid w:val="00084466"/>
    <w:rsid w:val="00095229"/>
    <w:rsid w:val="000A4057"/>
    <w:rsid w:val="000C5D06"/>
    <w:rsid w:val="000E3BEC"/>
    <w:rsid w:val="00115D1B"/>
    <w:rsid w:val="00122EB3"/>
    <w:rsid w:val="001307D6"/>
    <w:rsid w:val="00132CA6"/>
    <w:rsid w:val="0014571A"/>
    <w:rsid w:val="00170D87"/>
    <w:rsid w:val="00177D49"/>
    <w:rsid w:val="001822EE"/>
    <w:rsid w:val="00183022"/>
    <w:rsid w:val="001B5683"/>
    <w:rsid w:val="001C065C"/>
    <w:rsid w:val="00217E4B"/>
    <w:rsid w:val="00222CF2"/>
    <w:rsid w:val="0024753F"/>
    <w:rsid w:val="002506F6"/>
    <w:rsid w:val="00251FCF"/>
    <w:rsid w:val="00264875"/>
    <w:rsid w:val="0028051C"/>
    <w:rsid w:val="002A70D9"/>
    <w:rsid w:val="002B0EB4"/>
    <w:rsid w:val="002B7443"/>
    <w:rsid w:val="002C4808"/>
    <w:rsid w:val="002C51BC"/>
    <w:rsid w:val="002D7520"/>
    <w:rsid w:val="002E2CA2"/>
    <w:rsid w:val="002E5125"/>
    <w:rsid w:val="00307C9E"/>
    <w:rsid w:val="00321A19"/>
    <w:rsid w:val="00335CB8"/>
    <w:rsid w:val="0035045F"/>
    <w:rsid w:val="00373620"/>
    <w:rsid w:val="0037667F"/>
    <w:rsid w:val="00382AB6"/>
    <w:rsid w:val="00383712"/>
    <w:rsid w:val="003928F9"/>
    <w:rsid w:val="003C2647"/>
    <w:rsid w:val="003C3CA5"/>
    <w:rsid w:val="003C62D6"/>
    <w:rsid w:val="003D20B4"/>
    <w:rsid w:val="003D2399"/>
    <w:rsid w:val="003E351F"/>
    <w:rsid w:val="003E4A92"/>
    <w:rsid w:val="003F6A45"/>
    <w:rsid w:val="0040289D"/>
    <w:rsid w:val="00432346"/>
    <w:rsid w:val="00447F3A"/>
    <w:rsid w:val="00473B28"/>
    <w:rsid w:val="004759D9"/>
    <w:rsid w:val="00484EF0"/>
    <w:rsid w:val="0049068A"/>
    <w:rsid w:val="00493D23"/>
    <w:rsid w:val="004A3FC8"/>
    <w:rsid w:val="00503B57"/>
    <w:rsid w:val="00512776"/>
    <w:rsid w:val="005145BB"/>
    <w:rsid w:val="00517BFD"/>
    <w:rsid w:val="0054034A"/>
    <w:rsid w:val="00543826"/>
    <w:rsid w:val="0054471F"/>
    <w:rsid w:val="005461F3"/>
    <w:rsid w:val="00547118"/>
    <w:rsid w:val="00547AC9"/>
    <w:rsid w:val="00555290"/>
    <w:rsid w:val="00592740"/>
    <w:rsid w:val="005A7F6F"/>
    <w:rsid w:val="005C0C95"/>
    <w:rsid w:val="005C2BDD"/>
    <w:rsid w:val="005C2CF8"/>
    <w:rsid w:val="005C47A8"/>
    <w:rsid w:val="005E406E"/>
    <w:rsid w:val="005F0B12"/>
    <w:rsid w:val="005F5F51"/>
    <w:rsid w:val="005F6D7E"/>
    <w:rsid w:val="00601C69"/>
    <w:rsid w:val="00616BCC"/>
    <w:rsid w:val="00624261"/>
    <w:rsid w:val="00634879"/>
    <w:rsid w:val="00646AF9"/>
    <w:rsid w:val="00650303"/>
    <w:rsid w:val="00651849"/>
    <w:rsid w:val="0065537A"/>
    <w:rsid w:val="00656AB8"/>
    <w:rsid w:val="006609B6"/>
    <w:rsid w:val="006757EC"/>
    <w:rsid w:val="00686325"/>
    <w:rsid w:val="0068699D"/>
    <w:rsid w:val="006A353C"/>
    <w:rsid w:val="006A3E90"/>
    <w:rsid w:val="006A543C"/>
    <w:rsid w:val="006A56FC"/>
    <w:rsid w:val="006B2D1C"/>
    <w:rsid w:val="006C1E1F"/>
    <w:rsid w:val="006D03B0"/>
    <w:rsid w:val="006D2F29"/>
    <w:rsid w:val="006E29C9"/>
    <w:rsid w:val="006E6FB5"/>
    <w:rsid w:val="006E77F5"/>
    <w:rsid w:val="007050F5"/>
    <w:rsid w:val="0071140F"/>
    <w:rsid w:val="00722C8F"/>
    <w:rsid w:val="007241F3"/>
    <w:rsid w:val="00733000"/>
    <w:rsid w:val="0074728E"/>
    <w:rsid w:val="00763DE9"/>
    <w:rsid w:val="00781234"/>
    <w:rsid w:val="007B3F71"/>
    <w:rsid w:val="007B7AF3"/>
    <w:rsid w:val="007C6ADD"/>
    <w:rsid w:val="007E6E1E"/>
    <w:rsid w:val="007E79A8"/>
    <w:rsid w:val="008073EB"/>
    <w:rsid w:val="00843027"/>
    <w:rsid w:val="00873917"/>
    <w:rsid w:val="00874EBC"/>
    <w:rsid w:val="0087514A"/>
    <w:rsid w:val="00890CA9"/>
    <w:rsid w:val="008923AE"/>
    <w:rsid w:val="00893099"/>
    <w:rsid w:val="00902F52"/>
    <w:rsid w:val="009211D3"/>
    <w:rsid w:val="00921B3A"/>
    <w:rsid w:val="00933173"/>
    <w:rsid w:val="00934124"/>
    <w:rsid w:val="009463DF"/>
    <w:rsid w:val="00951236"/>
    <w:rsid w:val="00952A27"/>
    <w:rsid w:val="00957A8F"/>
    <w:rsid w:val="00977FA5"/>
    <w:rsid w:val="00997B13"/>
    <w:rsid w:val="009D445B"/>
    <w:rsid w:val="009D7E97"/>
    <w:rsid w:val="009E52CA"/>
    <w:rsid w:val="009E5C0A"/>
    <w:rsid w:val="009F6A9B"/>
    <w:rsid w:val="009F72E5"/>
    <w:rsid w:val="00A03FFA"/>
    <w:rsid w:val="00A04942"/>
    <w:rsid w:val="00A04B52"/>
    <w:rsid w:val="00A1469B"/>
    <w:rsid w:val="00A14EF5"/>
    <w:rsid w:val="00A21111"/>
    <w:rsid w:val="00A26D0F"/>
    <w:rsid w:val="00A42D9B"/>
    <w:rsid w:val="00A50A8B"/>
    <w:rsid w:val="00A55D1D"/>
    <w:rsid w:val="00A63985"/>
    <w:rsid w:val="00A63D7C"/>
    <w:rsid w:val="00A6716C"/>
    <w:rsid w:val="00A743A6"/>
    <w:rsid w:val="00A7514C"/>
    <w:rsid w:val="00A8122C"/>
    <w:rsid w:val="00A83312"/>
    <w:rsid w:val="00AA57F0"/>
    <w:rsid w:val="00AB1982"/>
    <w:rsid w:val="00AD7DFF"/>
    <w:rsid w:val="00AE41C4"/>
    <w:rsid w:val="00AF0496"/>
    <w:rsid w:val="00B25555"/>
    <w:rsid w:val="00B3055F"/>
    <w:rsid w:val="00B3761A"/>
    <w:rsid w:val="00B47D85"/>
    <w:rsid w:val="00B5711E"/>
    <w:rsid w:val="00BA14A3"/>
    <w:rsid w:val="00C05C55"/>
    <w:rsid w:val="00C076C6"/>
    <w:rsid w:val="00C1247F"/>
    <w:rsid w:val="00C137DA"/>
    <w:rsid w:val="00C20F69"/>
    <w:rsid w:val="00C3113F"/>
    <w:rsid w:val="00C375CD"/>
    <w:rsid w:val="00C4536F"/>
    <w:rsid w:val="00C46ADA"/>
    <w:rsid w:val="00C8438D"/>
    <w:rsid w:val="00C85025"/>
    <w:rsid w:val="00C918BD"/>
    <w:rsid w:val="00C94E59"/>
    <w:rsid w:val="00CA680A"/>
    <w:rsid w:val="00CB7148"/>
    <w:rsid w:val="00CE0951"/>
    <w:rsid w:val="00CE1422"/>
    <w:rsid w:val="00CF68A2"/>
    <w:rsid w:val="00D06C6C"/>
    <w:rsid w:val="00D21B5B"/>
    <w:rsid w:val="00D3779E"/>
    <w:rsid w:val="00D42DE5"/>
    <w:rsid w:val="00D679E5"/>
    <w:rsid w:val="00D74391"/>
    <w:rsid w:val="00D83360"/>
    <w:rsid w:val="00D84061"/>
    <w:rsid w:val="00DA3015"/>
    <w:rsid w:val="00DA51A3"/>
    <w:rsid w:val="00DB22C5"/>
    <w:rsid w:val="00DB7B85"/>
    <w:rsid w:val="00DD31B4"/>
    <w:rsid w:val="00DD4E75"/>
    <w:rsid w:val="00DF7645"/>
    <w:rsid w:val="00E00CF8"/>
    <w:rsid w:val="00E03323"/>
    <w:rsid w:val="00E047AD"/>
    <w:rsid w:val="00E12287"/>
    <w:rsid w:val="00E127A1"/>
    <w:rsid w:val="00E15B6A"/>
    <w:rsid w:val="00E20E6D"/>
    <w:rsid w:val="00E2401A"/>
    <w:rsid w:val="00E355C2"/>
    <w:rsid w:val="00E53B95"/>
    <w:rsid w:val="00E56FF5"/>
    <w:rsid w:val="00E60244"/>
    <w:rsid w:val="00E67A05"/>
    <w:rsid w:val="00E74AB7"/>
    <w:rsid w:val="00E81FE1"/>
    <w:rsid w:val="00E90203"/>
    <w:rsid w:val="00E9035A"/>
    <w:rsid w:val="00EA0405"/>
    <w:rsid w:val="00EB3F5E"/>
    <w:rsid w:val="00ED35D7"/>
    <w:rsid w:val="00ED61AB"/>
    <w:rsid w:val="00EE4847"/>
    <w:rsid w:val="00EF4C32"/>
    <w:rsid w:val="00EF69CD"/>
    <w:rsid w:val="00F02126"/>
    <w:rsid w:val="00F07AB3"/>
    <w:rsid w:val="00F22159"/>
    <w:rsid w:val="00F262AB"/>
    <w:rsid w:val="00F7284D"/>
    <w:rsid w:val="00F94A2B"/>
    <w:rsid w:val="00FA00C6"/>
    <w:rsid w:val="00FA3454"/>
    <w:rsid w:val="00FC5F9E"/>
    <w:rsid w:val="00FE10AD"/>
    <w:rsid w:val="00FE52B9"/>
    <w:rsid w:val="00FE7A5F"/>
    <w:rsid w:val="00FF1D5B"/>
    <w:rsid w:val="00FF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clsstaticdata">
    <w:name w:val="clsstaticdata"/>
    <w:rsid w:val="0003377B"/>
  </w:style>
  <w:style w:type="character" w:customStyle="1" w:styleId="UnresolvedMention1">
    <w:name w:val="Unresolved Mention1"/>
    <w:basedOn w:val="DefaultParagraphFont"/>
    <w:uiPriority w:val="99"/>
    <w:semiHidden/>
    <w:unhideWhenUsed/>
    <w:rsid w:val="0024753F"/>
    <w:rPr>
      <w:color w:val="605E5C"/>
      <w:shd w:val="clear" w:color="auto" w:fill="E1DFDD"/>
    </w:rPr>
  </w:style>
  <w:style w:type="paragraph" w:styleId="ListParagraph">
    <w:name w:val="List Paragraph"/>
    <w:basedOn w:val="Normal"/>
    <w:uiPriority w:val="99"/>
    <w:qFormat/>
    <w:rsid w:val="00B3055F"/>
    <w:pPr>
      <w:ind w:left="720"/>
      <w:contextualSpacing/>
    </w:pPr>
  </w:style>
  <w:style w:type="paragraph" w:customStyle="1" w:styleId="DataField">
    <w:name w:val="Data Field"/>
    <w:link w:val="DataFieldChar1"/>
    <w:rsid w:val="00251FCF"/>
    <w:pPr>
      <w:widowControl w:val="0"/>
    </w:pPr>
    <w:rPr>
      <w:rFonts w:ascii="Arial" w:hAnsi="Arial" w:cs="Arial"/>
      <w:sz w:val="22"/>
      <w:szCs w:val="22"/>
    </w:rPr>
  </w:style>
  <w:style w:type="character" w:customStyle="1" w:styleId="DataFieldChar1">
    <w:name w:val="Data Field Char1"/>
    <w:basedOn w:val="DefaultParagraphFont"/>
    <w:link w:val="DataField"/>
    <w:rsid w:val="00251FCF"/>
    <w:rPr>
      <w:rFonts w:ascii="Arial" w:hAnsi="Arial" w:cs="Arial"/>
      <w:sz w:val="22"/>
      <w:szCs w:val="22"/>
    </w:rPr>
  </w:style>
  <w:style w:type="character" w:customStyle="1" w:styleId="src1">
    <w:name w:val="src1"/>
    <w:rsid w:val="00A6716C"/>
    <w:rPr>
      <w:vanish w:val="0"/>
      <w:webHidden w:val="0"/>
      <w:specVanish w:val="0"/>
    </w:rPr>
  </w:style>
  <w:style w:type="character" w:customStyle="1" w:styleId="highlight2">
    <w:name w:val="highlight2"/>
    <w:basedOn w:val="DefaultParagraphFont"/>
    <w:rsid w:val="00A6716C"/>
  </w:style>
  <w:style w:type="character" w:styleId="FollowedHyperlink">
    <w:name w:val="FollowedHyperlink"/>
    <w:basedOn w:val="DefaultParagraphFont"/>
    <w:rsid w:val="00AD7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9055">
      <w:bodyDiv w:val="1"/>
      <w:marLeft w:val="0"/>
      <w:marRight w:val="0"/>
      <w:marTop w:val="0"/>
      <w:marBottom w:val="0"/>
      <w:divBdr>
        <w:top w:val="none" w:sz="0" w:space="0" w:color="auto"/>
        <w:left w:val="none" w:sz="0" w:space="0" w:color="auto"/>
        <w:bottom w:val="none" w:sz="0" w:space="0" w:color="auto"/>
        <w:right w:val="none" w:sz="0" w:space="0" w:color="auto"/>
      </w:divBdr>
    </w:div>
    <w:div w:id="307055495">
      <w:bodyDiv w:val="1"/>
      <w:marLeft w:val="0"/>
      <w:marRight w:val="0"/>
      <w:marTop w:val="0"/>
      <w:marBottom w:val="0"/>
      <w:divBdr>
        <w:top w:val="none" w:sz="0" w:space="0" w:color="auto"/>
        <w:left w:val="none" w:sz="0" w:space="0" w:color="auto"/>
        <w:bottom w:val="none" w:sz="0" w:space="0" w:color="auto"/>
        <w:right w:val="none" w:sz="0" w:space="0" w:color="auto"/>
      </w:divBdr>
    </w:div>
    <w:div w:id="869031157">
      <w:bodyDiv w:val="1"/>
      <w:marLeft w:val="0"/>
      <w:marRight w:val="0"/>
      <w:marTop w:val="0"/>
      <w:marBottom w:val="0"/>
      <w:divBdr>
        <w:top w:val="none" w:sz="0" w:space="0" w:color="auto"/>
        <w:left w:val="none" w:sz="0" w:space="0" w:color="auto"/>
        <w:bottom w:val="none" w:sz="0" w:space="0" w:color="auto"/>
        <w:right w:val="none" w:sz="0" w:space="0" w:color="auto"/>
      </w:divBdr>
      <w:divsChild>
        <w:div w:id="733624916">
          <w:marLeft w:val="0"/>
          <w:marRight w:val="0"/>
          <w:marTop w:val="0"/>
          <w:marBottom w:val="0"/>
          <w:divBdr>
            <w:top w:val="none" w:sz="0" w:space="0" w:color="auto"/>
            <w:left w:val="none" w:sz="0" w:space="0" w:color="auto"/>
            <w:bottom w:val="none" w:sz="0" w:space="0" w:color="auto"/>
            <w:right w:val="none" w:sz="0" w:space="0" w:color="auto"/>
          </w:divBdr>
          <w:divsChild>
            <w:div w:id="158271016">
              <w:marLeft w:val="0"/>
              <w:marRight w:val="0"/>
              <w:marTop w:val="0"/>
              <w:marBottom w:val="0"/>
              <w:divBdr>
                <w:top w:val="none" w:sz="0" w:space="0" w:color="auto"/>
                <w:left w:val="none" w:sz="0" w:space="0" w:color="auto"/>
                <w:bottom w:val="none" w:sz="0" w:space="0" w:color="auto"/>
                <w:right w:val="none" w:sz="0" w:space="0" w:color="auto"/>
              </w:divBdr>
              <w:divsChild>
                <w:div w:id="922299992">
                  <w:marLeft w:val="0"/>
                  <w:marRight w:val="0"/>
                  <w:marTop w:val="0"/>
                  <w:marBottom w:val="0"/>
                  <w:divBdr>
                    <w:top w:val="none" w:sz="0" w:space="0" w:color="auto"/>
                    <w:left w:val="none" w:sz="0" w:space="0" w:color="auto"/>
                    <w:bottom w:val="none" w:sz="0" w:space="0" w:color="auto"/>
                    <w:right w:val="none" w:sz="0" w:space="0" w:color="auto"/>
                  </w:divBdr>
                  <w:divsChild>
                    <w:div w:id="6423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4425">
      <w:bodyDiv w:val="1"/>
      <w:marLeft w:val="0"/>
      <w:marRight w:val="0"/>
      <w:marTop w:val="0"/>
      <w:marBottom w:val="0"/>
      <w:divBdr>
        <w:top w:val="none" w:sz="0" w:space="0" w:color="auto"/>
        <w:left w:val="none" w:sz="0" w:space="0" w:color="auto"/>
        <w:bottom w:val="none" w:sz="0" w:space="0" w:color="auto"/>
        <w:right w:val="none" w:sz="0" w:space="0" w:color="auto"/>
      </w:divBdr>
    </w:div>
    <w:div w:id="1162045689">
      <w:bodyDiv w:val="1"/>
      <w:marLeft w:val="0"/>
      <w:marRight w:val="0"/>
      <w:marTop w:val="0"/>
      <w:marBottom w:val="0"/>
      <w:divBdr>
        <w:top w:val="none" w:sz="0" w:space="0" w:color="auto"/>
        <w:left w:val="none" w:sz="0" w:space="0" w:color="auto"/>
        <w:bottom w:val="none" w:sz="0" w:space="0" w:color="auto"/>
        <w:right w:val="none" w:sz="0" w:space="0" w:color="auto"/>
      </w:divBdr>
    </w:div>
    <w:div w:id="1426196267">
      <w:bodyDiv w:val="1"/>
      <w:marLeft w:val="0"/>
      <w:marRight w:val="0"/>
      <w:marTop w:val="0"/>
      <w:marBottom w:val="0"/>
      <w:divBdr>
        <w:top w:val="none" w:sz="0" w:space="0" w:color="auto"/>
        <w:left w:val="none" w:sz="0" w:space="0" w:color="auto"/>
        <w:bottom w:val="none" w:sz="0" w:space="0" w:color="auto"/>
        <w:right w:val="none" w:sz="0" w:space="0" w:color="auto"/>
      </w:divBdr>
      <w:divsChild>
        <w:div w:id="1223755508">
          <w:marLeft w:val="0"/>
          <w:marRight w:val="0"/>
          <w:marTop w:val="0"/>
          <w:marBottom w:val="0"/>
          <w:divBdr>
            <w:top w:val="none" w:sz="0" w:space="0" w:color="auto"/>
            <w:left w:val="none" w:sz="0" w:space="0" w:color="auto"/>
            <w:bottom w:val="none" w:sz="0" w:space="0" w:color="auto"/>
            <w:right w:val="none" w:sz="0" w:space="0" w:color="auto"/>
          </w:divBdr>
          <w:divsChild>
            <w:div w:id="1052730647">
              <w:marLeft w:val="0"/>
              <w:marRight w:val="0"/>
              <w:marTop w:val="0"/>
              <w:marBottom w:val="0"/>
              <w:divBdr>
                <w:top w:val="none" w:sz="0" w:space="0" w:color="auto"/>
                <w:left w:val="none" w:sz="0" w:space="0" w:color="auto"/>
                <w:bottom w:val="none" w:sz="0" w:space="0" w:color="auto"/>
                <w:right w:val="none" w:sz="0" w:space="0" w:color="auto"/>
              </w:divBdr>
              <w:divsChild>
                <w:div w:id="242494919">
                  <w:marLeft w:val="0"/>
                  <w:marRight w:val="0"/>
                  <w:marTop w:val="0"/>
                  <w:marBottom w:val="0"/>
                  <w:divBdr>
                    <w:top w:val="none" w:sz="0" w:space="0" w:color="auto"/>
                    <w:left w:val="none" w:sz="0" w:space="0" w:color="auto"/>
                    <w:bottom w:val="none" w:sz="0" w:space="0" w:color="auto"/>
                    <w:right w:val="none" w:sz="0" w:space="0" w:color="auto"/>
                  </w:divBdr>
                  <w:divsChild>
                    <w:div w:id="14457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3841">
      <w:bodyDiv w:val="1"/>
      <w:marLeft w:val="0"/>
      <w:marRight w:val="0"/>
      <w:marTop w:val="0"/>
      <w:marBottom w:val="0"/>
      <w:divBdr>
        <w:top w:val="none" w:sz="0" w:space="0" w:color="auto"/>
        <w:left w:val="none" w:sz="0" w:space="0" w:color="auto"/>
        <w:bottom w:val="none" w:sz="0" w:space="0" w:color="auto"/>
        <w:right w:val="none" w:sz="0" w:space="0" w:color="auto"/>
      </w:divBdr>
      <w:divsChild>
        <w:div w:id="1755201223">
          <w:marLeft w:val="0"/>
          <w:marRight w:val="0"/>
          <w:marTop w:val="0"/>
          <w:marBottom w:val="0"/>
          <w:divBdr>
            <w:top w:val="none" w:sz="0" w:space="0" w:color="auto"/>
            <w:left w:val="none" w:sz="0" w:space="0" w:color="auto"/>
            <w:bottom w:val="none" w:sz="0" w:space="0" w:color="auto"/>
            <w:right w:val="none" w:sz="0" w:space="0" w:color="auto"/>
          </w:divBdr>
          <w:divsChild>
            <w:div w:id="909116476">
              <w:marLeft w:val="0"/>
              <w:marRight w:val="0"/>
              <w:marTop w:val="0"/>
              <w:marBottom w:val="0"/>
              <w:divBdr>
                <w:top w:val="none" w:sz="0" w:space="0" w:color="auto"/>
                <w:left w:val="none" w:sz="0" w:space="0" w:color="auto"/>
                <w:bottom w:val="none" w:sz="0" w:space="0" w:color="auto"/>
                <w:right w:val="none" w:sz="0" w:space="0" w:color="auto"/>
              </w:divBdr>
              <w:divsChild>
                <w:div w:id="476806855">
                  <w:marLeft w:val="0"/>
                  <w:marRight w:val="0"/>
                  <w:marTop w:val="0"/>
                  <w:marBottom w:val="0"/>
                  <w:divBdr>
                    <w:top w:val="none" w:sz="0" w:space="0" w:color="auto"/>
                    <w:left w:val="none" w:sz="0" w:space="0" w:color="auto"/>
                    <w:bottom w:val="none" w:sz="0" w:space="0" w:color="auto"/>
                    <w:right w:val="none" w:sz="0" w:space="0" w:color="auto"/>
                  </w:divBdr>
                  <w:divsChild>
                    <w:div w:id="17027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7961">
      <w:bodyDiv w:val="1"/>
      <w:marLeft w:val="0"/>
      <w:marRight w:val="0"/>
      <w:marTop w:val="0"/>
      <w:marBottom w:val="0"/>
      <w:divBdr>
        <w:top w:val="none" w:sz="0" w:space="0" w:color="auto"/>
        <w:left w:val="none" w:sz="0" w:space="0" w:color="auto"/>
        <w:bottom w:val="none" w:sz="0" w:space="0" w:color="auto"/>
        <w:right w:val="none" w:sz="0" w:space="0" w:color="auto"/>
      </w:divBdr>
    </w:div>
    <w:div w:id="2062904310">
      <w:bodyDiv w:val="1"/>
      <w:marLeft w:val="0"/>
      <w:marRight w:val="0"/>
      <w:marTop w:val="0"/>
      <w:marBottom w:val="0"/>
      <w:divBdr>
        <w:top w:val="none" w:sz="0" w:space="0" w:color="auto"/>
        <w:left w:val="none" w:sz="0" w:space="0" w:color="auto"/>
        <w:bottom w:val="none" w:sz="0" w:space="0" w:color="auto"/>
        <w:right w:val="none" w:sz="0" w:space="0" w:color="auto"/>
      </w:divBdr>
    </w:div>
    <w:div w:id="2108228113">
      <w:bodyDiv w:val="1"/>
      <w:marLeft w:val="0"/>
      <w:marRight w:val="0"/>
      <w:marTop w:val="0"/>
      <w:marBottom w:val="0"/>
      <w:divBdr>
        <w:top w:val="none" w:sz="0" w:space="0" w:color="auto"/>
        <w:left w:val="none" w:sz="0" w:space="0" w:color="auto"/>
        <w:bottom w:val="none" w:sz="0" w:space="0" w:color="auto"/>
        <w:right w:val="none" w:sz="0" w:space="0" w:color="auto"/>
      </w:divBdr>
      <w:divsChild>
        <w:div w:id="1749500966">
          <w:marLeft w:val="0"/>
          <w:marRight w:val="0"/>
          <w:marTop w:val="0"/>
          <w:marBottom w:val="0"/>
          <w:divBdr>
            <w:top w:val="none" w:sz="0" w:space="0" w:color="auto"/>
            <w:left w:val="none" w:sz="0" w:space="0" w:color="auto"/>
            <w:bottom w:val="none" w:sz="0" w:space="0" w:color="auto"/>
            <w:right w:val="none" w:sz="0" w:space="0" w:color="auto"/>
          </w:divBdr>
          <w:divsChild>
            <w:div w:id="274481202">
              <w:marLeft w:val="0"/>
              <w:marRight w:val="0"/>
              <w:marTop w:val="0"/>
              <w:marBottom w:val="0"/>
              <w:divBdr>
                <w:top w:val="none" w:sz="0" w:space="0" w:color="auto"/>
                <w:left w:val="none" w:sz="0" w:space="0" w:color="auto"/>
                <w:bottom w:val="none" w:sz="0" w:space="0" w:color="auto"/>
                <w:right w:val="none" w:sz="0" w:space="0" w:color="auto"/>
              </w:divBdr>
              <w:divsChild>
                <w:div w:id="286593085">
                  <w:marLeft w:val="0"/>
                  <w:marRight w:val="0"/>
                  <w:marTop w:val="0"/>
                  <w:marBottom w:val="0"/>
                  <w:divBdr>
                    <w:top w:val="none" w:sz="0" w:space="0" w:color="auto"/>
                    <w:left w:val="none" w:sz="0" w:space="0" w:color="auto"/>
                    <w:bottom w:val="none" w:sz="0" w:space="0" w:color="auto"/>
                    <w:right w:val="none" w:sz="0" w:space="0" w:color="auto"/>
                  </w:divBdr>
                  <w:divsChild>
                    <w:div w:id="3658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myncbi/leon.coleman.1/bibliography/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unchealthcare.org/news/2011/apr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ral.com/lifestyles/healthteam/story/93855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18478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Coleman, Leon Garland</cp:lastModifiedBy>
  <cp:revision>4</cp:revision>
  <cp:lastPrinted>2011-03-11T19:43:00Z</cp:lastPrinted>
  <dcterms:created xsi:type="dcterms:W3CDTF">2021-08-05T14:36:00Z</dcterms:created>
  <dcterms:modified xsi:type="dcterms:W3CDTF">2021-08-05T14:40:00Z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