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68" w:rsidRPr="0076580E" w:rsidRDefault="0076580E" w:rsidP="0076580E">
      <w:pPr>
        <w:ind w:firstLine="720"/>
        <w:rPr>
          <w:rFonts w:ascii="Arial" w:hAnsi="Arial" w:cs="Arial"/>
          <w:sz w:val="28"/>
          <w:szCs w:val="28"/>
        </w:rPr>
      </w:pPr>
      <w:r w:rsidRPr="0076580E">
        <w:rPr>
          <w:rFonts w:ascii="Arial" w:hAnsi="Arial" w:cs="Arial"/>
          <w:noProof/>
          <w:sz w:val="52"/>
          <w:szCs w:val="52"/>
        </w:rPr>
        <w:drawing>
          <wp:anchor distT="0" distB="0" distL="114300" distR="114300" simplePos="0" relativeHeight="251658240" behindDoc="0" locked="0" layoutInCell="1" allowOverlap="1">
            <wp:simplePos x="0" y="0"/>
            <wp:positionH relativeFrom="column">
              <wp:posOffset>3252881</wp:posOffset>
            </wp:positionH>
            <wp:positionV relativeFrom="paragraph">
              <wp:posOffset>-671232</wp:posOffset>
            </wp:positionV>
            <wp:extent cx="3062657" cy="1727947"/>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_2021_500.png"/>
                    <pic:cNvPicPr/>
                  </pic:nvPicPr>
                  <pic:blipFill>
                    <a:blip r:embed="rId5">
                      <a:extLst>
                        <a:ext uri="{28A0092B-C50C-407E-A947-70E740481C1C}">
                          <a14:useLocalDpi xmlns:a14="http://schemas.microsoft.com/office/drawing/2010/main" val="0"/>
                        </a:ext>
                      </a:extLst>
                    </a:blip>
                    <a:stretch>
                      <a:fillRect/>
                    </a:stretch>
                  </pic:blipFill>
                  <pic:spPr>
                    <a:xfrm>
                      <a:off x="0" y="0"/>
                      <a:ext cx="3062657" cy="1727947"/>
                    </a:xfrm>
                    <a:prstGeom prst="rect">
                      <a:avLst/>
                    </a:prstGeom>
                  </pic:spPr>
                </pic:pic>
              </a:graphicData>
            </a:graphic>
            <wp14:sizeRelH relativeFrom="margin">
              <wp14:pctWidth>0</wp14:pctWidth>
            </wp14:sizeRelH>
            <wp14:sizeRelV relativeFrom="margin">
              <wp14:pctHeight>0</wp14:pctHeight>
            </wp14:sizeRelV>
          </wp:anchor>
        </w:drawing>
      </w:r>
      <w:r w:rsidR="008007C2" w:rsidRPr="0076580E">
        <w:rPr>
          <w:rFonts w:ascii="Arial" w:hAnsi="Arial" w:cs="Arial"/>
          <w:sz w:val="52"/>
          <w:szCs w:val="52"/>
        </w:rPr>
        <w:t xml:space="preserve">2021 </w:t>
      </w:r>
      <w:r w:rsidR="00B42A3A" w:rsidRPr="0076580E">
        <w:rPr>
          <w:rFonts w:ascii="Arial" w:hAnsi="Arial" w:cs="Arial"/>
          <w:sz w:val="52"/>
          <w:szCs w:val="52"/>
        </w:rPr>
        <w:t>WES FAQ</w:t>
      </w:r>
    </w:p>
    <w:p w:rsidR="0076580E" w:rsidRDefault="0076580E" w:rsidP="00B42A3A">
      <w:pPr>
        <w:jc w:val="center"/>
        <w:rPr>
          <w:sz w:val="28"/>
          <w:szCs w:val="28"/>
        </w:rPr>
      </w:pPr>
    </w:p>
    <w:p w:rsidR="0076580E" w:rsidRDefault="0076580E" w:rsidP="00B42A3A">
      <w:pPr>
        <w:jc w:val="center"/>
        <w:rPr>
          <w:sz w:val="28"/>
          <w:szCs w:val="28"/>
        </w:rPr>
      </w:pPr>
    </w:p>
    <w:p w:rsidR="00B42A3A" w:rsidRPr="00EF7528" w:rsidRDefault="00B42A3A" w:rsidP="00B42A3A">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 xml:space="preserve">Why is the Workforce Engagement Survey important? </w:t>
      </w:r>
    </w:p>
    <w:p w:rsidR="00B42A3A" w:rsidRPr="003206B5" w:rsidRDefault="00B42A3A" w:rsidP="00B42A3A">
      <w:pPr>
        <w:pStyle w:val="ListParagraph"/>
        <w:numPr>
          <w:ilvl w:val="0"/>
          <w:numId w:val="1"/>
        </w:numPr>
        <w:spacing w:after="0" w:line="240" w:lineRule="auto"/>
      </w:pPr>
      <w:r w:rsidRPr="003206B5">
        <w:rPr>
          <w:bCs/>
        </w:rPr>
        <w:t>Our most valuable resource is our people, and it’s very important to get your feedback</w:t>
      </w:r>
      <w:r w:rsidRPr="003206B5">
        <w:rPr>
          <w:bCs/>
          <w:i/>
        </w:rPr>
        <w:t>.</w:t>
      </w:r>
      <w:r w:rsidRPr="003206B5">
        <w:rPr>
          <w:bCs/>
        </w:rPr>
        <w:t xml:space="preserve"> </w:t>
      </w:r>
    </w:p>
    <w:p w:rsidR="00B42A3A" w:rsidRPr="003206B5" w:rsidRDefault="00B42A3A" w:rsidP="00B42A3A">
      <w:pPr>
        <w:pStyle w:val="ListParagraph"/>
        <w:numPr>
          <w:ilvl w:val="0"/>
          <w:numId w:val="1"/>
        </w:numPr>
        <w:spacing w:after="0" w:line="240" w:lineRule="auto"/>
      </w:pPr>
      <w:r w:rsidRPr="003206B5">
        <w:rPr>
          <w:bCs/>
          <w:i/>
        </w:rPr>
        <w:t>It is the single best collective approach for staff to tell management what is working well and what needs improvement</w:t>
      </w:r>
      <w:r w:rsidRPr="003206B5">
        <w:rPr>
          <w:bCs/>
        </w:rPr>
        <w:t xml:space="preserve">. </w:t>
      </w:r>
    </w:p>
    <w:p w:rsidR="00B42A3A" w:rsidRPr="003206B5" w:rsidRDefault="00B42A3A" w:rsidP="00B42A3A">
      <w:pPr>
        <w:pStyle w:val="ListParagraph"/>
        <w:numPr>
          <w:ilvl w:val="0"/>
          <w:numId w:val="1"/>
        </w:numPr>
        <w:spacing w:after="0" w:line="240" w:lineRule="auto"/>
      </w:pPr>
      <w:r w:rsidRPr="003206B5">
        <w:rPr>
          <w:rFonts w:eastAsia="Times New Roman"/>
        </w:rPr>
        <w:t xml:space="preserve">To achieve UNC Health’s vision, </w:t>
      </w:r>
      <w:r w:rsidRPr="003206B5">
        <w:rPr>
          <w:i/>
        </w:rPr>
        <w:t xml:space="preserve">to be the nation’s leading public academic health care system, </w:t>
      </w:r>
      <w:r w:rsidRPr="003206B5">
        <w:t xml:space="preserve">we must have our most valuable resources – </w:t>
      </w:r>
      <w:r w:rsidRPr="003206B5">
        <w:rPr>
          <w:b/>
        </w:rPr>
        <w:t>our co-workers</w:t>
      </w:r>
      <w:r w:rsidRPr="003206B5">
        <w:t xml:space="preserve"> committed to living our mission of c</w:t>
      </w:r>
      <w:r w:rsidRPr="003206B5">
        <w:rPr>
          <w:i/>
        </w:rPr>
        <w:t xml:space="preserve">aring for the people of North Carolina </w:t>
      </w:r>
      <w:r w:rsidRPr="003206B5">
        <w:t>which is the foundation of all we do.</w:t>
      </w:r>
    </w:p>
    <w:p w:rsidR="00B42A3A" w:rsidRDefault="00B42A3A" w:rsidP="00B42A3A">
      <w:pPr>
        <w:pStyle w:val="ListParagraph"/>
        <w:numPr>
          <w:ilvl w:val="0"/>
          <w:numId w:val="1"/>
        </w:numPr>
        <w:spacing w:after="0" w:line="240" w:lineRule="auto"/>
      </w:pPr>
      <w:r w:rsidRPr="003206B5">
        <w:t xml:space="preserve">We know that engaged co-workers provide great care which in turn creates satisfied patients.  </w:t>
      </w:r>
    </w:p>
    <w:p w:rsidR="00B42A3A" w:rsidRPr="00FD78A7" w:rsidRDefault="00335BB1" w:rsidP="00B42A3A">
      <w:pPr>
        <w:pStyle w:val="ListParagraph"/>
        <w:numPr>
          <w:ilvl w:val="0"/>
          <w:numId w:val="1"/>
        </w:numPr>
        <w:spacing w:after="0" w:line="240" w:lineRule="auto"/>
      </w:pPr>
      <w:r w:rsidRPr="00FD78A7">
        <w:t>It is important to create a culture that aligns with UNC Health’s values</w:t>
      </w:r>
      <w:r w:rsidR="00FD78A7" w:rsidRPr="00FD78A7">
        <w:t xml:space="preserve">. </w:t>
      </w:r>
      <w:r w:rsidR="00FD78A7">
        <w:t xml:space="preserve">You can find the values </w:t>
      </w:r>
      <w:hyperlink r:id="rId6" w:history="1">
        <w:r w:rsidR="00FD78A7" w:rsidRPr="00FD78A7">
          <w:rPr>
            <w:rStyle w:val="Hyperlink"/>
          </w:rPr>
          <w:t>here</w:t>
        </w:r>
      </w:hyperlink>
      <w:r w:rsidR="00FD78A7">
        <w:t>.</w:t>
      </w:r>
    </w:p>
    <w:p w:rsidR="00B42A3A" w:rsidRPr="003206B5" w:rsidRDefault="00B42A3A" w:rsidP="00B42A3A">
      <w:pPr>
        <w:spacing w:after="0" w:line="240" w:lineRule="auto"/>
        <w:ind w:left="720"/>
        <w:contextualSpacing/>
        <w:rPr>
          <w:rFonts w:ascii="Arial" w:hAnsi="Arial" w:cs="Arial"/>
        </w:rPr>
      </w:pPr>
    </w:p>
    <w:p w:rsidR="00B42A3A" w:rsidRPr="00FD78A7" w:rsidRDefault="00B42A3A" w:rsidP="00B42A3A">
      <w:pPr>
        <w:spacing w:after="0" w:line="240" w:lineRule="auto"/>
        <w:rPr>
          <w:rStyle w:val="IntenseEmphasis"/>
          <w:rFonts w:ascii="Arial" w:hAnsi="Arial" w:cs="Arial"/>
          <w:b/>
          <w:color w:val="2E74B5" w:themeColor="accent1" w:themeShade="BF"/>
        </w:rPr>
      </w:pPr>
      <w:r w:rsidRPr="00FD78A7">
        <w:rPr>
          <w:rStyle w:val="IntenseEmphasis"/>
          <w:rFonts w:ascii="Arial" w:hAnsi="Arial" w:cs="Arial"/>
          <w:b/>
          <w:color w:val="2E74B5" w:themeColor="accent1" w:themeShade="BF"/>
        </w:rPr>
        <w:t xml:space="preserve">What does “Engagement” mean? </w:t>
      </w:r>
    </w:p>
    <w:p w:rsidR="00B42A3A" w:rsidRPr="003206B5" w:rsidRDefault="00B42A3A" w:rsidP="00B42A3A">
      <w:pPr>
        <w:rPr>
          <w:rFonts w:ascii="Arial" w:hAnsi="Arial" w:cs="Arial"/>
          <w:bCs/>
          <w:iCs/>
        </w:rPr>
      </w:pPr>
      <w:r w:rsidRPr="003206B5">
        <w:rPr>
          <w:rFonts w:ascii="Arial" w:hAnsi="Arial" w:cs="Arial"/>
          <w:bCs/>
          <w:iCs/>
        </w:rPr>
        <w:t xml:space="preserve">Engagement is the extent to which </w:t>
      </w:r>
      <w:r w:rsidR="00891337">
        <w:rPr>
          <w:rFonts w:ascii="Arial" w:hAnsi="Arial" w:cs="Arial"/>
          <w:bCs/>
          <w:iCs/>
        </w:rPr>
        <w:t>co-workers</w:t>
      </w:r>
      <w:r w:rsidRPr="003206B5">
        <w:rPr>
          <w:rFonts w:ascii="Arial" w:hAnsi="Arial" w:cs="Arial"/>
          <w:bCs/>
          <w:iCs/>
        </w:rPr>
        <w:t xml:space="preserve"> are committed to an organization. </w:t>
      </w:r>
    </w:p>
    <w:p w:rsidR="00B42A3A" w:rsidRPr="003206B5" w:rsidRDefault="00B42A3A" w:rsidP="00B42A3A">
      <w:pPr>
        <w:spacing w:after="0" w:line="240" w:lineRule="auto"/>
        <w:rPr>
          <w:rFonts w:ascii="Arial" w:hAnsi="Arial" w:cs="Arial"/>
          <w:bCs/>
          <w:iCs/>
        </w:rPr>
      </w:pPr>
      <w:r w:rsidRPr="003206B5">
        <w:rPr>
          <w:rFonts w:ascii="Arial" w:hAnsi="Arial" w:cs="Arial"/>
          <w:bCs/>
          <w:iCs/>
        </w:rPr>
        <w:t>Engaged co-workers are:</w:t>
      </w:r>
    </w:p>
    <w:p w:rsidR="00B42A3A" w:rsidRPr="003206B5" w:rsidRDefault="00B42A3A" w:rsidP="00B42A3A">
      <w:pPr>
        <w:pStyle w:val="ListParagraph"/>
        <w:numPr>
          <w:ilvl w:val="0"/>
          <w:numId w:val="2"/>
        </w:numPr>
        <w:spacing w:after="0" w:line="240" w:lineRule="auto"/>
        <w:rPr>
          <w:bCs/>
          <w:iCs/>
        </w:rPr>
      </w:pPr>
      <w:r w:rsidRPr="003206B5">
        <w:rPr>
          <w:bCs/>
          <w:iCs/>
        </w:rPr>
        <w:t>Willing to go above and beyond</w:t>
      </w:r>
    </w:p>
    <w:p w:rsidR="00B42A3A" w:rsidRPr="003206B5" w:rsidRDefault="00B42A3A" w:rsidP="00B42A3A">
      <w:pPr>
        <w:pStyle w:val="ListParagraph"/>
        <w:numPr>
          <w:ilvl w:val="0"/>
          <w:numId w:val="2"/>
        </w:numPr>
        <w:spacing w:after="0" w:line="240" w:lineRule="auto"/>
        <w:rPr>
          <w:bCs/>
          <w:iCs/>
        </w:rPr>
      </w:pPr>
      <w:r w:rsidRPr="003206B5">
        <w:rPr>
          <w:bCs/>
          <w:iCs/>
        </w:rPr>
        <w:t>Energetic and enthusiastic</w:t>
      </w:r>
    </w:p>
    <w:p w:rsidR="00B42A3A" w:rsidRPr="003206B5" w:rsidRDefault="00B42A3A" w:rsidP="00B42A3A">
      <w:pPr>
        <w:pStyle w:val="ListParagraph"/>
        <w:numPr>
          <w:ilvl w:val="0"/>
          <w:numId w:val="2"/>
        </w:numPr>
        <w:spacing w:after="0" w:line="240" w:lineRule="auto"/>
        <w:rPr>
          <w:bCs/>
          <w:iCs/>
        </w:rPr>
      </w:pPr>
      <w:r w:rsidRPr="003206B5">
        <w:rPr>
          <w:bCs/>
          <w:iCs/>
        </w:rPr>
        <w:t xml:space="preserve">Loyal to the organization – more likely to stay </w:t>
      </w:r>
    </w:p>
    <w:p w:rsidR="00B42A3A" w:rsidRPr="003206B5" w:rsidRDefault="00B42A3A" w:rsidP="00B42A3A">
      <w:pPr>
        <w:pStyle w:val="ListParagraph"/>
        <w:numPr>
          <w:ilvl w:val="0"/>
          <w:numId w:val="2"/>
        </w:numPr>
        <w:spacing w:after="0" w:line="240" w:lineRule="auto"/>
        <w:rPr>
          <w:bCs/>
          <w:iCs/>
        </w:rPr>
      </w:pPr>
      <w:r w:rsidRPr="003206B5">
        <w:rPr>
          <w:bCs/>
          <w:iCs/>
        </w:rPr>
        <w:t>Proud of the organization</w:t>
      </w:r>
    </w:p>
    <w:p w:rsidR="00B42A3A" w:rsidRPr="003206B5" w:rsidRDefault="00B42A3A" w:rsidP="00B42A3A">
      <w:pPr>
        <w:pStyle w:val="ListParagraph"/>
        <w:numPr>
          <w:ilvl w:val="0"/>
          <w:numId w:val="2"/>
        </w:numPr>
        <w:spacing w:after="0" w:line="240" w:lineRule="auto"/>
        <w:rPr>
          <w:bCs/>
          <w:iCs/>
        </w:rPr>
      </w:pPr>
      <w:r w:rsidRPr="003206B5">
        <w:rPr>
          <w:bCs/>
          <w:iCs/>
        </w:rPr>
        <w:t>Willing to recommend as a place to and to receive care</w:t>
      </w:r>
    </w:p>
    <w:p w:rsidR="00B42A3A" w:rsidRPr="003206B5" w:rsidRDefault="00B42A3A" w:rsidP="00B42A3A">
      <w:pPr>
        <w:pStyle w:val="ListParagraph"/>
        <w:numPr>
          <w:ilvl w:val="0"/>
          <w:numId w:val="2"/>
        </w:numPr>
        <w:spacing w:after="0" w:line="240" w:lineRule="auto"/>
        <w:rPr>
          <w:bCs/>
          <w:iCs/>
        </w:rPr>
      </w:pPr>
      <w:r w:rsidRPr="003206B5">
        <w:rPr>
          <w:bCs/>
          <w:iCs/>
        </w:rPr>
        <w:t xml:space="preserve">More satisfied </w:t>
      </w:r>
      <w:r w:rsidR="007D39DA">
        <w:rPr>
          <w:bCs/>
          <w:iCs/>
        </w:rPr>
        <w:t>co-workers</w:t>
      </w:r>
      <w:r w:rsidRPr="003206B5">
        <w:rPr>
          <w:bCs/>
          <w:iCs/>
        </w:rPr>
        <w:t xml:space="preserve"> overall</w:t>
      </w:r>
    </w:p>
    <w:p w:rsidR="00B42A3A" w:rsidRPr="003206B5" w:rsidRDefault="00B42A3A" w:rsidP="00B42A3A">
      <w:pPr>
        <w:spacing w:after="0" w:line="240" w:lineRule="auto"/>
        <w:rPr>
          <w:rFonts w:ascii="Arial" w:hAnsi="Arial" w:cs="Arial"/>
          <w:bCs/>
          <w:iCs/>
        </w:rPr>
      </w:pPr>
      <w:r w:rsidRPr="003206B5">
        <w:rPr>
          <w:rFonts w:ascii="Arial" w:hAnsi="Arial" w:cs="Arial"/>
          <w:bCs/>
          <w:iCs/>
        </w:rPr>
        <w:t xml:space="preserve">Ultimately, having engaged co-workers leads to greater job satisfaction and patient satisfaction.  </w:t>
      </w:r>
    </w:p>
    <w:p w:rsidR="00B42A3A" w:rsidRDefault="00B42A3A" w:rsidP="00B42A3A">
      <w:pPr>
        <w:rPr>
          <w:sz w:val="28"/>
          <w:szCs w:val="28"/>
        </w:rPr>
      </w:pPr>
    </w:p>
    <w:p w:rsidR="00B42A3A" w:rsidRPr="00FD78A7" w:rsidRDefault="00B42A3A" w:rsidP="00B42A3A">
      <w:pPr>
        <w:spacing w:after="0"/>
        <w:rPr>
          <w:rStyle w:val="IntenseEmphasis"/>
          <w:rFonts w:ascii="Arial" w:hAnsi="Arial" w:cs="Arial"/>
          <w:b/>
          <w:color w:val="2E74B5" w:themeColor="accent1" w:themeShade="BF"/>
        </w:rPr>
      </w:pPr>
      <w:r w:rsidRPr="00FD78A7">
        <w:rPr>
          <w:rStyle w:val="IntenseEmphasis"/>
          <w:rFonts w:ascii="Arial" w:hAnsi="Arial" w:cs="Arial"/>
          <w:b/>
          <w:color w:val="2E74B5" w:themeColor="accent1" w:themeShade="BF"/>
        </w:rPr>
        <w:t>What can I expect in the 2021 full survey?</w:t>
      </w:r>
    </w:p>
    <w:p w:rsidR="00B42A3A" w:rsidRPr="00FA6618" w:rsidRDefault="00B42A3A" w:rsidP="00B42A3A">
      <w:pPr>
        <w:pStyle w:val="Default"/>
        <w:numPr>
          <w:ilvl w:val="0"/>
          <w:numId w:val="4"/>
        </w:numPr>
        <w:rPr>
          <w:sz w:val="22"/>
          <w:szCs w:val="22"/>
        </w:rPr>
      </w:pPr>
      <w:r w:rsidRPr="00FA6618">
        <w:rPr>
          <w:sz w:val="22"/>
          <w:szCs w:val="22"/>
        </w:rPr>
        <w:t>There are</w:t>
      </w:r>
      <w:r w:rsidR="00A267CC">
        <w:rPr>
          <w:sz w:val="22"/>
          <w:szCs w:val="22"/>
        </w:rPr>
        <w:t xml:space="preserve"> five-point scale </w:t>
      </w:r>
      <w:r w:rsidRPr="00FA6618">
        <w:rPr>
          <w:sz w:val="22"/>
          <w:szCs w:val="22"/>
        </w:rPr>
        <w:t xml:space="preserve">standard </w:t>
      </w:r>
      <w:r w:rsidR="00A267CC">
        <w:rPr>
          <w:sz w:val="22"/>
          <w:szCs w:val="22"/>
        </w:rPr>
        <w:t xml:space="preserve">items </w:t>
      </w:r>
      <w:r w:rsidRPr="00FA6618">
        <w:rPr>
          <w:sz w:val="22"/>
          <w:szCs w:val="22"/>
        </w:rPr>
        <w:t xml:space="preserve">on the survey and </w:t>
      </w:r>
      <w:r w:rsidR="00A267CC" w:rsidRPr="00FD78A7">
        <w:rPr>
          <w:sz w:val="22"/>
          <w:szCs w:val="22"/>
        </w:rPr>
        <w:t>some</w:t>
      </w:r>
      <w:r w:rsidRPr="00FD78A7">
        <w:rPr>
          <w:sz w:val="22"/>
          <w:szCs w:val="22"/>
        </w:rPr>
        <w:t xml:space="preserve"> open</w:t>
      </w:r>
      <w:r w:rsidRPr="00FA6618">
        <w:rPr>
          <w:sz w:val="22"/>
          <w:szCs w:val="22"/>
        </w:rPr>
        <w:t>-ended question</w:t>
      </w:r>
      <w:r w:rsidR="00A267CC">
        <w:rPr>
          <w:sz w:val="22"/>
          <w:szCs w:val="22"/>
        </w:rPr>
        <w:t>s</w:t>
      </w:r>
      <w:r w:rsidRPr="00FA6618">
        <w:rPr>
          <w:sz w:val="22"/>
          <w:szCs w:val="22"/>
        </w:rPr>
        <w:t xml:space="preserve">. You may </w:t>
      </w:r>
      <w:r w:rsidR="00A267CC">
        <w:rPr>
          <w:sz w:val="22"/>
          <w:szCs w:val="22"/>
        </w:rPr>
        <w:t xml:space="preserve">receive a set of additional items </w:t>
      </w:r>
      <w:r w:rsidRPr="00FA6618">
        <w:rPr>
          <w:sz w:val="22"/>
          <w:szCs w:val="22"/>
        </w:rPr>
        <w:t xml:space="preserve">based on whether you are a nurse receiving the Nursing Excellence Magnet </w:t>
      </w:r>
      <w:r w:rsidR="00A267CC">
        <w:rPr>
          <w:sz w:val="22"/>
          <w:szCs w:val="22"/>
        </w:rPr>
        <w:t>items</w:t>
      </w:r>
      <w:r w:rsidRPr="00FA6618">
        <w:rPr>
          <w:sz w:val="22"/>
          <w:szCs w:val="22"/>
        </w:rPr>
        <w:t xml:space="preserve"> or if your affiliate has elected to ask additional </w:t>
      </w:r>
      <w:r w:rsidR="00A267CC">
        <w:rPr>
          <w:sz w:val="22"/>
          <w:szCs w:val="22"/>
        </w:rPr>
        <w:t>items</w:t>
      </w:r>
      <w:r w:rsidRPr="00FA6618">
        <w:rPr>
          <w:sz w:val="22"/>
          <w:szCs w:val="22"/>
        </w:rPr>
        <w:t xml:space="preserve">. </w:t>
      </w:r>
    </w:p>
    <w:p w:rsidR="00B42A3A" w:rsidRPr="00FA6618" w:rsidRDefault="00B42A3A" w:rsidP="00B42A3A">
      <w:pPr>
        <w:pStyle w:val="Default"/>
        <w:numPr>
          <w:ilvl w:val="1"/>
          <w:numId w:val="4"/>
        </w:numPr>
        <w:spacing w:after="11"/>
        <w:rPr>
          <w:color w:val="auto"/>
          <w:sz w:val="22"/>
          <w:szCs w:val="22"/>
        </w:rPr>
      </w:pPr>
      <w:r w:rsidRPr="00FA6618">
        <w:rPr>
          <w:color w:val="auto"/>
          <w:sz w:val="22"/>
          <w:szCs w:val="22"/>
        </w:rPr>
        <w:t xml:space="preserve">Nursing Excellence Magnet </w:t>
      </w:r>
      <w:r w:rsidR="00A267CC">
        <w:rPr>
          <w:color w:val="auto"/>
          <w:sz w:val="22"/>
          <w:szCs w:val="22"/>
        </w:rPr>
        <w:t>items</w:t>
      </w:r>
      <w:r w:rsidRPr="00FA6618">
        <w:rPr>
          <w:color w:val="auto"/>
          <w:sz w:val="22"/>
          <w:szCs w:val="22"/>
        </w:rPr>
        <w:t xml:space="preserve"> will be embedded into the survey. Only nurses will see these </w:t>
      </w:r>
      <w:r w:rsidR="00A267CC">
        <w:rPr>
          <w:color w:val="auto"/>
          <w:sz w:val="22"/>
          <w:szCs w:val="22"/>
        </w:rPr>
        <w:t>items</w:t>
      </w:r>
      <w:r w:rsidRPr="00FA6618">
        <w:rPr>
          <w:color w:val="auto"/>
          <w:sz w:val="22"/>
          <w:szCs w:val="22"/>
        </w:rPr>
        <w:t xml:space="preserve">. </w:t>
      </w:r>
    </w:p>
    <w:p w:rsidR="00B42A3A" w:rsidRPr="00FA6618" w:rsidRDefault="00B42A3A" w:rsidP="00B42A3A">
      <w:pPr>
        <w:pStyle w:val="Default"/>
        <w:numPr>
          <w:ilvl w:val="1"/>
          <w:numId w:val="4"/>
        </w:numPr>
        <w:spacing w:after="11"/>
        <w:rPr>
          <w:color w:val="auto"/>
          <w:sz w:val="22"/>
          <w:szCs w:val="22"/>
        </w:rPr>
      </w:pPr>
      <w:r w:rsidRPr="00FA6618">
        <w:rPr>
          <w:color w:val="auto"/>
          <w:sz w:val="22"/>
          <w:szCs w:val="22"/>
        </w:rPr>
        <w:t>Each employee will receive an e-mail from Press Ganey, the 3rd party survey administrator</w:t>
      </w:r>
      <w:r>
        <w:rPr>
          <w:color w:val="auto"/>
          <w:sz w:val="22"/>
          <w:szCs w:val="22"/>
        </w:rPr>
        <w:t>,</w:t>
      </w:r>
      <w:r w:rsidRPr="00FA6618">
        <w:rPr>
          <w:color w:val="auto"/>
          <w:sz w:val="22"/>
          <w:szCs w:val="22"/>
        </w:rPr>
        <w:t xml:space="preserve"> with a unique link that provides access to the survey. </w:t>
      </w:r>
    </w:p>
    <w:p w:rsidR="00B42A3A" w:rsidRDefault="00B42A3A" w:rsidP="00B42A3A">
      <w:pPr>
        <w:rPr>
          <w:sz w:val="28"/>
          <w:szCs w:val="28"/>
        </w:rPr>
      </w:pPr>
    </w:p>
    <w:p w:rsidR="00513170" w:rsidRPr="00513170" w:rsidRDefault="00513170" w:rsidP="00513170">
      <w:pPr>
        <w:spacing w:after="0"/>
        <w:rPr>
          <w:rStyle w:val="IntenseEmphasis"/>
          <w:rFonts w:ascii="Arial" w:hAnsi="Arial" w:cs="Arial"/>
          <w:b/>
          <w:color w:val="2E74B5" w:themeColor="accent1" w:themeShade="BF"/>
        </w:rPr>
      </w:pPr>
      <w:r w:rsidRPr="00513170">
        <w:rPr>
          <w:rStyle w:val="IntenseEmphasis"/>
          <w:rFonts w:ascii="Arial" w:hAnsi="Arial" w:cs="Arial"/>
          <w:b/>
          <w:color w:val="2E74B5" w:themeColor="accent1" w:themeShade="BF"/>
        </w:rPr>
        <w:t>How long will the survey run?</w:t>
      </w:r>
    </w:p>
    <w:p w:rsidR="00513170" w:rsidRPr="00513170" w:rsidRDefault="00513170" w:rsidP="00513170">
      <w:pPr>
        <w:spacing w:after="0"/>
        <w:rPr>
          <w:rStyle w:val="IntenseEmphasis"/>
          <w:rFonts w:ascii="Arial" w:hAnsi="Arial" w:cs="Arial"/>
          <w:i w:val="0"/>
          <w:color w:val="auto"/>
        </w:rPr>
      </w:pPr>
      <w:r w:rsidRPr="00513170">
        <w:rPr>
          <w:rStyle w:val="IntenseEmphasis"/>
          <w:rFonts w:ascii="Arial" w:hAnsi="Arial" w:cs="Arial"/>
          <w:i w:val="0"/>
          <w:color w:val="auto"/>
        </w:rPr>
        <w:t>The survey will run for three weeks. It will be active from June 8th – June 29</w:t>
      </w:r>
      <w:r w:rsidRPr="00513170">
        <w:rPr>
          <w:rStyle w:val="IntenseEmphasis"/>
          <w:rFonts w:ascii="Arial" w:hAnsi="Arial" w:cs="Arial"/>
          <w:i w:val="0"/>
          <w:color w:val="auto"/>
          <w:vertAlign w:val="superscript"/>
        </w:rPr>
        <w:t>th</w:t>
      </w:r>
      <w:r w:rsidRPr="00513170">
        <w:rPr>
          <w:rStyle w:val="IntenseEmphasis"/>
          <w:rFonts w:ascii="Arial" w:hAnsi="Arial" w:cs="Arial"/>
          <w:i w:val="0"/>
          <w:color w:val="auto"/>
        </w:rPr>
        <w:t>, 2021.</w:t>
      </w:r>
    </w:p>
    <w:p w:rsidR="00513170" w:rsidRDefault="00513170" w:rsidP="00B42A3A">
      <w:pPr>
        <w:spacing w:after="0" w:line="240" w:lineRule="auto"/>
        <w:rPr>
          <w:rStyle w:val="IntenseEmphasis"/>
          <w:rFonts w:ascii="Arial" w:hAnsi="Arial" w:cs="Arial"/>
          <w:b/>
          <w:color w:val="2E74B5" w:themeColor="accent1" w:themeShade="BF"/>
        </w:rPr>
      </w:pPr>
    </w:p>
    <w:p w:rsidR="00B42A3A" w:rsidRPr="00FD78A7" w:rsidRDefault="00B42A3A" w:rsidP="00B42A3A">
      <w:pPr>
        <w:spacing w:after="0" w:line="240" w:lineRule="auto"/>
        <w:rPr>
          <w:rStyle w:val="IntenseEmphasis"/>
          <w:rFonts w:ascii="Arial" w:hAnsi="Arial" w:cs="Arial"/>
          <w:b/>
          <w:color w:val="2E74B5" w:themeColor="accent1" w:themeShade="BF"/>
        </w:rPr>
      </w:pPr>
      <w:r w:rsidRPr="00FD78A7">
        <w:rPr>
          <w:rStyle w:val="IntenseEmphasis"/>
          <w:rFonts w:ascii="Arial" w:hAnsi="Arial" w:cs="Arial"/>
          <w:b/>
          <w:color w:val="2E74B5" w:themeColor="accent1" w:themeShade="BF"/>
        </w:rPr>
        <w:t xml:space="preserve">How do I know my responses are confidential? </w:t>
      </w:r>
    </w:p>
    <w:p w:rsidR="00B42A3A" w:rsidRPr="00B54180" w:rsidRDefault="00B42A3A" w:rsidP="00B42A3A">
      <w:pPr>
        <w:spacing w:after="0" w:line="240" w:lineRule="auto"/>
        <w:rPr>
          <w:rFonts w:ascii="Arial" w:hAnsi="Arial" w:cs="Arial"/>
          <w:b/>
        </w:rPr>
      </w:pPr>
      <w:r w:rsidRPr="00B54180">
        <w:rPr>
          <w:rFonts w:ascii="Arial" w:hAnsi="Arial" w:cs="Arial"/>
        </w:rPr>
        <w:t>No one working for UNC Health has access to data that can identify specific individuals. An external vendor, Press Ganey, administers the survey and all respon</w:t>
      </w:r>
      <w:r>
        <w:rPr>
          <w:rFonts w:ascii="Arial" w:hAnsi="Arial" w:cs="Arial"/>
        </w:rPr>
        <w:t xml:space="preserve">ses go directly to Press </w:t>
      </w:r>
      <w:r>
        <w:rPr>
          <w:rFonts w:ascii="Arial" w:hAnsi="Arial" w:cs="Arial"/>
        </w:rPr>
        <w:lastRenderedPageBreak/>
        <w:t>Ganey.</w:t>
      </w:r>
      <w:r w:rsidRPr="00B54180">
        <w:rPr>
          <w:rFonts w:ascii="Arial" w:hAnsi="Arial" w:cs="Arial"/>
        </w:rPr>
        <w:t xml:space="preserve"> Because all information goes directly to Press Ganey, UNC Health leaders will only see combined data and will have no way to identify individual </w:t>
      </w:r>
      <w:r w:rsidR="007D39DA">
        <w:rPr>
          <w:rFonts w:ascii="Arial" w:hAnsi="Arial" w:cs="Arial"/>
        </w:rPr>
        <w:t>co-workers</w:t>
      </w:r>
      <w:r w:rsidRPr="00B54180">
        <w:rPr>
          <w:rFonts w:ascii="Arial" w:hAnsi="Arial" w:cs="Arial"/>
        </w:rPr>
        <w:t xml:space="preserve">. </w:t>
      </w:r>
    </w:p>
    <w:p w:rsidR="00B42A3A" w:rsidRPr="00B54180" w:rsidRDefault="00B42A3A" w:rsidP="00B42A3A">
      <w:pPr>
        <w:spacing w:after="0" w:line="240" w:lineRule="auto"/>
        <w:rPr>
          <w:rFonts w:ascii="Arial" w:hAnsi="Arial" w:cs="Arial"/>
          <w:bCs/>
          <w:iCs/>
        </w:rPr>
      </w:pPr>
    </w:p>
    <w:p w:rsidR="00B42A3A" w:rsidRDefault="00B42A3A" w:rsidP="00B42A3A">
      <w:pPr>
        <w:spacing w:after="0" w:line="240" w:lineRule="auto"/>
        <w:rPr>
          <w:rFonts w:ascii="Arial" w:hAnsi="Arial" w:cs="Arial"/>
          <w:bCs/>
          <w:iCs/>
        </w:rPr>
      </w:pPr>
      <w:r w:rsidRPr="00B54180">
        <w:rPr>
          <w:rFonts w:ascii="Arial" w:hAnsi="Arial" w:cs="Arial"/>
          <w:bCs/>
          <w:iCs/>
        </w:rPr>
        <w:t>When fewer than five respondents from a work unit or demographic complete the survey</w:t>
      </w:r>
      <w:r w:rsidRPr="00B54180">
        <w:rPr>
          <w:rFonts w:ascii="Arial" w:hAnsi="Arial" w:cs="Arial"/>
        </w:rPr>
        <w:t xml:space="preserve">, </w:t>
      </w:r>
      <w:r w:rsidRPr="00B54180">
        <w:rPr>
          <w:rFonts w:ascii="Arial" w:hAnsi="Arial" w:cs="Arial"/>
          <w:bCs/>
          <w:iCs/>
        </w:rPr>
        <w:t xml:space="preserve">results will roll into overall entity results.  </w:t>
      </w:r>
    </w:p>
    <w:p w:rsidR="00B42A3A" w:rsidRDefault="00B42A3A" w:rsidP="00B42A3A">
      <w:pPr>
        <w:rPr>
          <w:sz w:val="28"/>
          <w:szCs w:val="28"/>
        </w:rPr>
      </w:pPr>
    </w:p>
    <w:p w:rsidR="00B42A3A" w:rsidRPr="00B54180" w:rsidRDefault="00B42A3A" w:rsidP="00B42A3A">
      <w:pPr>
        <w:spacing w:after="0" w:line="240" w:lineRule="auto"/>
        <w:ind w:left="360"/>
        <w:rPr>
          <w:rFonts w:ascii="Arial" w:hAnsi="Arial" w:cs="Arial"/>
          <w:bCs/>
        </w:rPr>
      </w:pPr>
    </w:p>
    <w:p w:rsidR="00B42A3A" w:rsidRPr="00B54180" w:rsidRDefault="00B42A3A" w:rsidP="00B42A3A">
      <w:pPr>
        <w:spacing w:after="0" w:line="240" w:lineRule="auto"/>
        <w:rPr>
          <w:rFonts w:ascii="Arial" w:hAnsi="Arial" w:cs="Arial"/>
          <w:b/>
          <w:bCs/>
          <w:i/>
          <w:color w:val="2E74B5" w:themeColor="accent1" w:themeShade="BF"/>
        </w:rPr>
      </w:pPr>
      <w:r w:rsidRPr="007F1415">
        <w:rPr>
          <w:rFonts w:ascii="Arial" w:hAnsi="Arial" w:cs="Arial"/>
          <w:b/>
          <w:bCs/>
          <w:i/>
          <w:color w:val="2E74B5" w:themeColor="accent1" w:themeShade="BF"/>
        </w:rPr>
        <w:t>I’m the only one in my work unit with less than six months seniority who works regular part time.  How do I know Press Ganey</w:t>
      </w:r>
      <w:r w:rsidRPr="007F1415">
        <w:rPr>
          <w:rFonts w:ascii="Arial" w:hAnsi="Arial" w:cs="Arial"/>
          <w:bCs/>
          <w:i/>
          <w:color w:val="2E74B5" w:themeColor="accent1" w:themeShade="BF"/>
        </w:rPr>
        <w:t xml:space="preserve"> </w:t>
      </w:r>
      <w:r w:rsidRPr="007F1415">
        <w:rPr>
          <w:rFonts w:ascii="Arial" w:hAnsi="Arial" w:cs="Arial"/>
          <w:b/>
          <w:bCs/>
          <w:i/>
          <w:color w:val="2E74B5" w:themeColor="accent1" w:themeShade="BF"/>
        </w:rPr>
        <w:t>can’t identify me?</w:t>
      </w:r>
      <w:r w:rsidRPr="00B54180">
        <w:rPr>
          <w:rFonts w:ascii="Arial" w:hAnsi="Arial" w:cs="Arial"/>
          <w:b/>
          <w:bCs/>
          <w:i/>
          <w:color w:val="2E74B5" w:themeColor="accent1" w:themeShade="BF"/>
        </w:rPr>
        <w:t xml:space="preserve"> </w:t>
      </w:r>
    </w:p>
    <w:p w:rsidR="00B42A3A" w:rsidRPr="00B54180" w:rsidRDefault="00B42A3A" w:rsidP="00B42A3A">
      <w:pPr>
        <w:pStyle w:val="ListParagraph"/>
        <w:numPr>
          <w:ilvl w:val="0"/>
          <w:numId w:val="5"/>
        </w:numPr>
        <w:spacing w:after="0" w:line="240" w:lineRule="auto"/>
        <w:rPr>
          <w:bCs/>
          <w:iCs/>
        </w:rPr>
      </w:pPr>
      <w:r w:rsidRPr="00B54180">
        <w:rPr>
          <w:bCs/>
          <w:iCs/>
        </w:rPr>
        <w:t xml:space="preserve">Online responses are seen </w:t>
      </w:r>
      <w:r w:rsidRPr="00B54180">
        <w:rPr>
          <w:b/>
          <w:bCs/>
          <w:iCs/>
        </w:rPr>
        <w:t>only</w:t>
      </w:r>
      <w:r w:rsidRPr="00B54180">
        <w:rPr>
          <w:bCs/>
          <w:iCs/>
        </w:rPr>
        <w:t xml:space="preserve"> by Press Ganey. </w:t>
      </w:r>
    </w:p>
    <w:p w:rsidR="00B42A3A" w:rsidRPr="00B54180" w:rsidRDefault="00B42A3A" w:rsidP="00B42A3A">
      <w:pPr>
        <w:pStyle w:val="ListParagraph"/>
        <w:numPr>
          <w:ilvl w:val="0"/>
          <w:numId w:val="5"/>
        </w:numPr>
        <w:spacing w:after="0" w:line="240" w:lineRule="auto"/>
        <w:rPr>
          <w:bCs/>
          <w:iCs/>
        </w:rPr>
      </w:pPr>
      <w:r w:rsidRPr="00B54180">
        <w:rPr>
          <w:bCs/>
          <w:iCs/>
        </w:rPr>
        <w:t xml:space="preserve">Press Ganey has committed to never creating a report that reflects input of fewer than five </w:t>
      </w:r>
      <w:r w:rsidR="007D39DA">
        <w:rPr>
          <w:bCs/>
          <w:iCs/>
        </w:rPr>
        <w:t>co-workers</w:t>
      </w:r>
      <w:r w:rsidRPr="00B54180">
        <w:rPr>
          <w:bCs/>
          <w:iCs/>
        </w:rPr>
        <w:t>. Doing so assures that each individual’s identity remains confidential.</w:t>
      </w:r>
    </w:p>
    <w:p w:rsidR="00B42A3A" w:rsidRPr="00B54180" w:rsidRDefault="00B42A3A" w:rsidP="00B42A3A">
      <w:pPr>
        <w:pStyle w:val="ListParagraph"/>
        <w:numPr>
          <w:ilvl w:val="0"/>
          <w:numId w:val="5"/>
        </w:numPr>
        <w:spacing w:after="0" w:line="240" w:lineRule="auto"/>
      </w:pPr>
      <w:r w:rsidRPr="00B54180">
        <w:rPr>
          <w:bCs/>
          <w:iCs/>
        </w:rPr>
        <w:t xml:space="preserve">Demographic information is compiled and shared only at the overall or facility level. </w:t>
      </w:r>
    </w:p>
    <w:p w:rsidR="00B42A3A" w:rsidRPr="00B54180" w:rsidRDefault="00B42A3A" w:rsidP="00B42A3A">
      <w:pPr>
        <w:pStyle w:val="ListParagraph"/>
        <w:spacing w:after="0" w:line="240" w:lineRule="auto"/>
      </w:pPr>
    </w:p>
    <w:p w:rsidR="00B42A3A" w:rsidRPr="00B54180" w:rsidRDefault="00B42A3A" w:rsidP="00B42A3A">
      <w:pPr>
        <w:spacing w:after="0" w:line="240" w:lineRule="auto"/>
        <w:rPr>
          <w:rStyle w:val="IntenseEmphasis"/>
          <w:rFonts w:ascii="Arial" w:hAnsi="Arial" w:cs="Arial"/>
          <w:b/>
          <w:color w:val="2E74B5" w:themeColor="accent1" w:themeShade="BF"/>
        </w:rPr>
      </w:pPr>
      <w:r w:rsidRPr="00B54180">
        <w:rPr>
          <w:rStyle w:val="IntenseEmphasis"/>
          <w:rFonts w:ascii="Arial" w:hAnsi="Arial" w:cs="Arial"/>
          <w:b/>
          <w:color w:val="2E74B5" w:themeColor="accent1" w:themeShade="BF"/>
        </w:rPr>
        <w:t xml:space="preserve">Is the survey mandatory? </w:t>
      </w:r>
    </w:p>
    <w:p w:rsidR="00B42A3A" w:rsidRPr="00B54180" w:rsidRDefault="00B42A3A" w:rsidP="00B42A3A">
      <w:pPr>
        <w:pStyle w:val="ListParagraph"/>
        <w:numPr>
          <w:ilvl w:val="0"/>
          <w:numId w:val="6"/>
        </w:numPr>
        <w:spacing w:after="0" w:line="240" w:lineRule="auto"/>
        <w:rPr>
          <w:bCs/>
          <w:iCs/>
        </w:rPr>
      </w:pPr>
      <w:r w:rsidRPr="00B54180">
        <w:t xml:space="preserve">No. Participation is not mandatory.  </w:t>
      </w:r>
    </w:p>
    <w:p w:rsidR="00B42A3A" w:rsidRPr="00B54180" w:rsidRDefault="00B42A3A" w:rsidP="00B42A3A">
      <w:pPr>
        <w:pStyle w:val="ListParagraph"/>
        <w:numPr>
          <w:ilvl w:val="0"/>
          <w:numId w:val="6"/>
        </w:numPr>
        <w:spacing w:after="0" w:line="240" w:lineRule="auto"/>
        <w:rPr>
          <w:bCs/>
          <w:iCs/>
        </w:rPr>
      </w:pPr>
      <w:r w:rsidRPr="00B54180">
        <w:t xml:space="preserve">Participating in the survey is optional/voluntary. While everyone is encouraged to complete it, no employee should be told or given the impression that it is mandatory.  </w:t>
      </w:r>
    </w:p>
    <w:p w:rsidR="00B42A3A" w:rsidRPr="002E0FC0" w:rsidRDefault="00B42A3A" w:rsidP="00B42A3A">
      <w:pPr>
        <w:pStyle w:val="ListParagraph"/>
        <w:numPr>
          <w:ilvl w:val="0"/>
          <w:numId w:val="6"/>
        </w:numPr>
        <w:spacing w:after="0" w:line="240" w:lineRule="auto"/>
        <w:rPr>
          <w:bCs/>
          <w:iCs/>
        </w:rPr>
      </w:pPr>
      <w:r w:rsidRPr="00B54180">
        <w:t xml:space="preserve">The higher our participation rate </w:t>
      </w:r>
      <w:r w:rsidRPr="00B54180">
        <w:rPr>
          <w:rFonts w:eastAsia="Times New Roman"/>
          <w:color w:val="000000"/>
        </w:rPr>
        <w:t xml:space="preserve">the more valid the survey results.     </w:t>
      </w:r>
    </w:p>
    <w:p w:rsidR="00B42A3A" w:rsidRDefault="00B42A3A" w:rsidP="00B42A3A">
      <w:pPr>
        <w:rPr>
          <w:sz w:val="28"/>
          <w:szCs w:val="28"/>
        </w:rPr>
      </w:pPr>
    </w:p>
    <w:p w:rsidR="00B42A3A" w:rsidRPr="00F87A3C" w:rsidRDefault="00B42A3A" w:rsidP="00B42A3A">
      <w:pPr>
        <w:spacing w:after="0" w:line="240" w:lineRule="auto"/>
        <w:rPr>
          <w:rStyle w:val="IntenseEmphasis"/>
          <w:rFonts w:ascii="Arial" w:hAnsi="Arial" w:cs="Arial"/>
          <w:b/>
          <w:color w:val="2E74B5" w:themeColor="accent1" w:themeShade="BF"/>
        </w:rPr>
      </w:pPr>
      <w:r w:rsidRPr="00F87A3C">
        <w:rPr>
          <w:rStyle w:val="IntenseEmphasis"/>
          <w:rFonts w:ascii="Arial" w:hAnsi="Arial" w:cs="Arial"/>
          <w:b/>
          <w:color w:val="2E74B5" w:themeColor="accent1" w:themeShade="BF"/>
        </w:rPr>
        <w:t xml:space="preserve">Who can take the survey? </w:t>
      </w:r>
    </w:p>
    <w:p w:rsidR="00B42A3A" w:rsidRDefault="00B42A3A" w:rsidP="00B42A3A">
      <w:pPr>
        <w:spacing w:after="0" w:line="240" w:lineRule="auto"/>
        <w:rPr>
          <w:rFonts w:ascii="Arial" w:hAnsi="Arial" w:cs="Arial"/>
          <w:bCs/>
          <w:iCs/>
        </w:rPr>
      </w:pPr>
      <w:r w:rsidRPr="00B54180">
        <w:rPr>
          <w:rFonts w:ascii="Arial" w:hAnsi="Arial" w:cs="Arial"/>
          <w:bCs/>
          <w:iCs/>
        </w:rPr>
        <w:t xml:space="preserve">“Active” </w:t>
      </w:r>
      <w:r w:rsidR="007D39DA">
        <w:rPr>
          <w:rFonts w:ascii="Arial" w:hAnsi="Arial" w:cs="Arial"/>
          <w:bCs/>
          <w:iCs/>
        </w:rPr>
        <w:t>co-workers</w:t>
      </w:r>
      <w:r w:rsidRPr="00B54180">
        <w:rPr>
          <w:rFonts w:ascii="Arial" w:hAnsi="Arial" w:cs="Arial"/>
          <w:bCs/>
          <w:iCs/>
        </w:rPr>
        <w:t xml:space="preserve"> employed by </w:t>
      </w:r>
      <w:r w:rsidRPr="007F1415">
        <w:rPr>
          <w:rFonts w:ascii="Arial" w:hAnsi="Arial" w:cs="Arial"/>
          <w:bCs/>
          <w:iCs/>
        </w:rPr>
        <w:t>April 5th, 2021</w:t>
      </w:r>
      <w:r w:rsidRPr="00B54180">
        <w:rPr>
          <w:rFonts w:ascii="Arial" w:hAnsi="Arial" w:cs="Arial"/>
          <w:bCs/>
          <w:iCs/>
        </w:rPr>
        <w:t xml:space="preserve"> are encouraged to take the survey. </w:t>
      </w:r>
    </w:p>
    <w:p w:rsidR="007F1415" w:rsidRPr="00B54180" w:rsidRDefault="007F1415" w:rsidP="00B42A3A">
      <w:pPr>
        <w:spacing w:after="0" w:line="240" w:lineRule="auto"/>
        <w:rPr>
          <w:rFonts w:ascii="Arial" w:hAnsi="Arial" w:cs="Arial"/>
          <w:bCs/>
          <w:iCs/>
        </w:rPr>
      </w:pPr>
    </w:p>
    <w:p w:rsidR="00EF7528" w:rsidRDefault="00EF7528" w:rsidP="00EF7528">
      <w:pPr>
        <w:pStyle w:val="NoSpacing"/>
        <w:rPr>
          <w:rStyle w:val="IntenseEmphasis"/>
          <w:rFonts w:ascii="Arial" w:hAnsi="Arial" w:cs="Arial"/>
          <w:b/>
          <w:color w:val="2E74B5" w:themeColor="accent1" w:themeShade="BF"/>
        </w:rPr>
      </w:pPr>
      <w:r w:rsidRPr="003719EA">
        <w:rPr>
          <w:rStyle w:val="IntenseEmphasis"/>
          <w:rFonts w:ascii="Arial" w:hAnsi="Arial" w:cs="Arial"/>
          <w:b/>
          <w:color w:val="2E74B5" w:themeColor="accent1" w:themeShade="BF"/>
        </w:rPr>
        <w:t xml:space="preserve">Do Per Diem </w:t>
      </w:r>
      <w:r w:rsidR="007D39DA">
        <w:rPr>
          <w:rStyle w:val="IntenseEmphasis"/>
          <w:rFonts w:ascii="Arial" w:hAnsi="Arial" w:cs="Arial"/>
          <w:b/>
          <w:color w:val="2E74B5" w:themeColor="accent1" w:themeShade="BF"/>
        </w:rPr>
        <w:t>co-workers</w:t>
      </w:r>
      <w:r w:rsidRPr="003719EA">
        <w:rPr>
          <w:rStyle w:val="IntenseEmphasis"/>
          <w:rFonts w:ascii="Arial" w:hAnsi="Arial" w:cs="Arial"/>
          <w:b/>
          <w:color w:val="2E74B5" w:themeColor="accent1" w:themeShade="BF"/>
        </w:rPr>
        <w:t xml:space="preserve"> participate in WES?</w:t>
      </w:r>
    </w:p>
    <w:p w:rsidR="00EF7528" w:rsidRDefault="00EF7528" w:rsidP="00EF7528">
      <w:pPr>
        <w:pStyle w:val="NoSpacing"/>
        <w:rPr>
          <w:rStyle w:val="IntenseEmphasis"/>
          <w:rFonts w:ascii="Arial" w:hAnsi="Arial" w:cs="Arial"/>
          <w:i w:val="0"/>
          <w:color w:val="auto"/>
        </w:rPr>
      </w:pPr>
      <w:r>
        <w:rPr>
          <w:rStyle w:val="IntenseEmphasis"/>
          <w:rFonts w:ascii="Arial" w:hAnsi="Arial" w:cs="Arial"/>
          <w:i w:val="0"/>
          <w:color w:val="auto"/>
        </w:rPr>
        <w:t xml:space="preserve">Yes. Per Diem </w:t>
      </w:r>
      <w:r w:rsidR="007D39DA">
        <w:rPr>
          <w:rStyle w:val="IntenseEmphasis"/>
          <w:rFonts w:ascii="Arial" w:hAnsi="Arial" w:cs="Arial"/>
          <w:i w:val="0"/>
          <w:color w:val="auto"/>
        </w:rPr>
        <w:t>co-workers</w:t>
      </w:r>
      <w:r>
        <w:rPr>
          <w:rStyle w:val="IntenseEmphasis"/>
          <w:rFonts w:ascii="Arial" w:hAnsi="Arial" w:cs="Arial"/>
          <w:i w:val="0"/>
          <w:color w:val="auto"/>
        </w:rPr>
        <w:t xml:space="preserve"> will take the survey. Per Diem </w:t>
      </w:r>
      <w:r w:rsidR="007D39DA">
        <w:rPr>
          <w:rStyle w:val="IntenseEmphasis"/>
          <w:rFonts w:ascii="Arial" w:hAnsi="Arial" w:cs="Arial"/>
          <w:i w:val="0"/>
          <w:color w:val="auto"/>
        </w:rPr>
        <w:t>co-workers</w:t>
      </w:r>
      <w:r>
        <w:rPr>
          <w:rStyle w:val="IntenseEmphasis"/>
          <w:rFonts w:ascii="Arial" w:hAnsi="Arial" w:cs="Arial"/>
          <w:i w:val="0"/>
          <w:color w:val="auto"/>
        </w:rPr>
        <w:t xml:space="preserve"> may also be referred to </w:t>
      </w:r>
      <w:r w:rsidR="007D39DA">
        <w:rPr>
          <w:rStyle w:val="IntenseEmphasis"/>
          <w:rFonts w:ascii="Arial" w:hAnsi="Arial" w:cs="Arial"/>
          <w:i w:val="0"/>
          <w:color w:val="auto"/>
        </w:rPr>
        <w:t xml:space="preserve">as </w:t>
      </w:r>
      <w:r>
        <w:rPr>
          <w:rStyle w:val="IntenseEmphasis"/>
          <w:rFonts w:ascii="Arial" w:hAnsi="Arial" w:cs="Arial"/>
          <w:i w:val="0"/>
          <w:color w:val="auto"/>
        </w:rPr>
        <w:t>Casual, Temporary or PRN.</w:t>
      </w:r>
    </w:p>
    <w:p w:rsidR="00EF7528" w:rsidRPr="00EF7528" w:rsidRDefault="00EF7528" w:rsidP="00EF7528">
      <w:pPr>
        <w:pStyle w:val="NoSpacing"/>
      </w:pPr>
    </w:p>
    <w:p w:rsidR="00B42A3A" w:rsidRPr="00F87A3C" w:rsidRDefault="007F1415" w:rsidP="00B42A3A">
      <w:pPr>
        <w:spacing w:after="0" w:line="240" w:lineRule="auto"/>
        <w:rPr>
          <w:rFonts w:ascii="Arial" w:hAnsi="Arial" w:cs="Arial"/>
          <w:b/>
          <w:color w:val="2E74B5" w:themeColor="accent1" w:themeShade="BF"/>
        </w:rPr>
      </w:pPr>
      <w:r w:rsidRPr="00F87A3C">
        <w:rPr>
          <w:rFonts w:ascii="Arial" w:hAnsi="Arial" w:cs="Arial"/>
          <w:b/>
          <w:color w:val="2E74B5" w:themeColor="accent1" w:themeShade="BF"/>
        </w:rPr>
        <w:t>Who does NOT take the survey?</w:t>
      </w:r>
    </w:p>
    <w:p w:rsidR="007F1415" w:rsidRPr="00F87A3C" w:rsidRDefault="007F1415" w:rsidP="007F1415">
      <w:pPr>
        <w:pStyle w:val="Default"/>
        <w:numPr>
          <w:ilvl w:val="0"/>
          <w:numId w:val="9"/>
        </w:numPr>
        <w:rPr>
          <w:color w:val="auto"/>
          <w:sz w:val="22"/>
          <w:szCs w:val="22"/>
        </w:rPr>
      </w:pPr>
      <w:r w:rsidRPr="00F87A3C">
        <w:rPr>
          <w:color w:val="auto"/>
          <w:sz w:val="22"/>
          <w:szCs w:val="22"/>
        </w:rPr>
        <w:t xml:space="preserve">Contractors </w:t>
      </w:r>
    </w:p>
    <w:p w:rsidR="007F1415" w:rsidRPr="00F87A3C" w:rsidRDefault="007F1415" w:rsidP="007F1415">
      <w:pPr>
        <w:pStyle w:val="Default"/>
        <w:numPr>
          <w:ilvl w:val="0"/>
          <w:numId w:val="9"/>
        </w:numPr>
        <w:rPr>
          <w:color w:val="auto"/>
          <w:sz w:val="22"/>
          <w:szCs w:val="22"/>
        </w:rPr>
      </w:pPr>
      <w:r w:rsidRPr="00F87A3C">
        <w:rPr>
          <w:color w:val="auto"/>
          <w:sz w:val="22"/>
          <w:szCs w:val="22"/>
        </w:rPr>
        <w:t xml:space="preserve">Vendors </w:t>
      </w:r>
    </w:p>
    <w:p w:rsidR="007F1415" w:rsidRPr="00F87A3C" w:rsidRDefault="007F1415" w:rsidP="007F1415">
      <w:pPr>
        <w:pStyle w:val="Default"/>
        <w:numPr>
          <w:ilvl w:val="0"/>
          <w:numId w:val="9"/>
        </w:numPr>
        <w:rPr>
          <w:color w:val="auto"/>
          <w:sz w:val="22"/>
          <w:szCs w:val="22"/>
        </w:rPr>
      </w:pPr>
      <w:r w:rsidRPr="00F87A3C">
        <w:rPr>
          <w:color w:val="auto"/>
          <w:sz w:val="22"/>
          <w:szCs w:val="22"/>
        </w:rPr>
        <w:t xml:space="preserve">Students </w:t>
      </w:r>
    </w:p>
    <w:p w:rsidR="007F1415" w:rsidRPr="008007C2" w:rsidRDefault="007F1415" w:rsidP="007F1415">
      <w:pPr>
        <w:pStyle w:val="Default"/>
        <w:numPr>
          <w:ilvl w:val="0"/>
          <w:numId w:val="9"/>
        </w:numPr>
        <w:rPr>
          <w:color w:val="auto"/>
          <w:sz w:val="22"/>
          <w:szCs w:val="22"/>
        </w:rPr>
      </w:pPr>
      <w:r w:rsidRPr="008007C2">
        <w:rPr>
          <w:color w:val="auto"/>
          <w:sz w:val="22"/>
          <w:szCs w:val="22"/>
        </w:rPr>
        <w:t>Interns</w:t>
      </w:r>
    </w:p>
    <w:p w:rsidR="007F1415" w:rsidRDefault="008007C2" w:rsidP="008007C2">
      <w:pPr>
        <w:pStyle w:val="Default"/>
        <w:numPr>
          <w:ilvl w:val="0"/>
          <w:numId w:val="9"/>
        </w:numPr>
        <w:rPr>
          <w:color w:val="auto"/>
          <w:sz w:val="22"/>
          <w:szCs w:val="22"/>
        </w:rPr>
      </w:pPr>
      <w:r w:rsidRPr="008007C2">
        <w:rPr>
          <w:color w:val="auto"/>
          <w:sz w:val="22"/>
          <w:szCs w:val="22"/>
        </w:rPr>
        <w:t>Physicians</w:t>
      </w:r>
    </w:p>
    <w:p w:rsidR="000B0A5C" w:rsidRDefault="000B0A5C" w:rsidP="008007C2">
      <w:pPr>
        <w:pStyle w:val="Default"/>
        <w:numPr>
          <w:ilvl w:val="0"/>
          <w:numId w:val="9"/>
        </w:numPr>
        <w:rPr>
          <w:color w:val="auto"/>
          <w:sz w:val="22"/>
          <w:szCs w:val="22"/>
        </w:rPr>
      </w:pPr>
      <w:r>
        <w:rPr>
          <w:color w:val="auto"/>
          <w:sz w:val="22"/>
          <w:szCs w:val="22"/>
        </w:rPr>
        <w:t xml:space="preserve">APPs** </w:t>
      </w:r>
      <w:r w:rsidRPr="000B0A5C">
        <w:rPr>
          <w:color w:val="auto"/>
          <w:sz w:val="22"/>
          <w:szCs w:val="22"/>
        </w:rPr>
        <w:t>(</w:t>
      </w:r>
      <w:r w:rsidRPr="000B0A5C">
        <w:rPr>
          <w:color w:val="1F497D"/>
          <w:sz w:val="22"/>
          <w:szCs w:val="22"/>
        </w:rPr>
        <w:t>special notification will be provided for APPs who will receive the survey)</w:t>
      </w:r>
    </w:p>
    <w:p w:rsidR="008007C2" w:rsidRPr="008007C2" w:rsidRDefault="008007C2" w:rsidP="008007C2">
      <w:pPr>
        <w:pStyle w:val="Default"/>
        <w:numPr>
          <w:ilvl w:val="0"/>
          <w:numId w:val="9"/>
        </w:numPr>
        <w:rPr>
          <w:color w:val="auto"/>
          <w:sz w:val="22"/>
          <w:szCs w:val="22"/>
        </w:rPr>
      </w:pPr>
      <w:r>
        <w:rPr>
          <w:color w:val="auto"/>
          <w:sz w:val="22"/>
          <w:szCs w:val="22"/>
        </w:rPr>
        <w:t>Others vary by entity</w:t>
      </w:r>
    </w:p>
    <w:p w:rsidR="007F1415" w:rsidRPr="007F1415" w:rsidRDefault="007F1415" w:rsidP="00B42A3A">
      <w:pPr>
        <w:spacing w:after="0" w:line="240" w:lineRule="auto"/>
        <w:rPr>
          <w:rFonts w:ascii="Arial" w:hAnsi="Arial" w:cs="Arial"/>
          <w:b/>
          <w:color w:val="2E74B5" w:themeColor="accent1" w:themeShade="BF"/>
        </w:rPr>
      </w:pPr>
    </w:p>
    <w:p w:rsidR="00B42A3A" w:rsidRPr="00B54180" w:rsidRDefault="00B42A3A" w:rsidP="00B42A3A">
      <w:pPr>
        <w:spacing w:after="0" w:line="240" w:lineRule="auto"/>
        <w:rPr>
          <w:rStyle w:val="IntenseEmphasis"/>
          <w:rFonts w:ascii="Arial" w:hAnsi="Arial" w:cs="Arial"/>
          <w:b/>
          <w:color w:val="2E74B5" w:themeColor="accent1" w:themeShade="BF"/>
        </w:rPr>
      </w:pPr>
      <w:r w:rsidRPr="00B54180">
        <w:rPr>
          <w:rStyle w:val="IntenseEmphasis"/>
          <w:rFonts w:ascii="Arial" w:hAnsi="Arial" w:cs="Arial"/>
          <w:b/>
          <w:color w:val="2E74B5" w:themeColor="accent1" w:themeShade="BF"/>
        </w:rPr>
        <w:t xml:space="preserve">How will </w:t>
      </w:r>
      <w:r w:rsidR="007D39DA">
        <w:rPr>
          <w:rStyle w:val="IntenseEmphasis"/>
          <w:rFonts w:ascii="Arial" w:hAnsi="Arial" w:cs="Arial"/>
          <w:b/>
          <w:color w:val="2E74B5" w:themeColor="accent1" w:themeShade="BF"/>
        </w:rPr>
        <w:t>co-workers</w:t>
      </w:r>
      <w:r w:rsidRPr="00B54180">
        <w:rPr>
          <w:rStyle w:val="IntenseEmphasis"/>
          <w:rFonts w:ascii="Arial" w:hAnsi="Arial" w:cs="Arial"/>
          <w:b/>
          <w:color w:val="2E74B5" w:themeColor="accent1" w:themeShade="BF"/>
        </w:rPr>
        <w:t xml:space="preserve"> access the survey?</w:t>
      </w:r>
    </w:p>
    <w:p w:rsidR="00B42A3A" w:rsidRPr="00B54180" w:rsidRDefault="00B42A3A" w:rsidP="00B42A3A">
      <w:pPr>
        <w:spacing w:after="0" w:line="240" w:lineRule="auto"/>
        <w:rPr>
          <w:rFonts w:ascii="Arial" w:hAnsi="Arial" w:cs="Arial"/>
        </w:rPr>
      </w:pPr>
      <w:r w:rsidRPr="00B54180">
        <w:rPr>
          <w:rFonts w:ascii="Arial" w:hAnsi="Arial" w:cs="Arial"/>
          <w:bCs/>
          <w:iCs/>
        </w:rPr>
        <w:t>Press Ganey will send each employee a unique link by email and when the link is clicked on</w:t>
      </w:r>
      <w:r>
        <w:rPr>
          <w:rFonts w:ascii="Arial" w:hAnsi="Arial" w:cs="Arial"/>
          <w:bCs/>
          <w:iCs/>
        </w:rPr>
        <w:t>,</w:t>
      </w:r>
      <w:r w:rsidRPr="00B54180">
        <w:rPr>
          <w:rFonts w:ascii="Arial" w:hAnsi="Arial" w:cs="Arial"/>
          <w:bCs/>
          <w:iCs/>
        </w:rPr>
        <w:t xml:space="preserve"> the employee will be taken directly to the survey introduction. </w:t>
      </w:r>
    </w:p>
    <w:p w:rsidR="006E4279" w:rsidRDefault="006E4279" w:rsidP="00B42A3A">
      <w:pPr>
        <w:rPr>
          <w:sz w:val="28"/>
          <w:szCs w:val="28"/>
        </w:rPr>
      </w:pPr>
    </w:p>
    <w:p w:rsidR="006E4279" w:rsidRPr="00B54180" w:rsidRDefault="006E4279" w:rsidP="006E4279">
      <w:pPr>
        <w:spacing w:after="0" w:line="240" w:lineRule="auto"/>
        <w:rPr>
          <w:rStyle w:val="IntenseEmphasis"/>
          <w:rFonts w:ascii="Arial" w:hAnsi="Arial" w:cs="Arial"/>
          <w:b/>
        </w:rPr>
      </w:pPr>
      <w:r w:rsidRPr="00EF7528">
        <w:rPr>
          <w:rStyle w:val="IntenseEmphasis"/>
          <w:rFonts w:ascii="Arial" w:hAnsi="Arial" w:cs="Arial"/>
          <w:b/>
          <w:color w:val="2E74B5" w:themeColor="accent1" w:themeShade="BF"/>
        </w:rPr>
        <w:t xml:space="preserve">What if I cannot complete the survey in one sitting? </w:t>
      </w:r>
    </w:p>
    <w:p w:rsidR="006E4279" w:rsidRPr="00B54180" w:rsidRDefault="006E4279" w:rsidP="006E4279">
      <w:pPr>
        <w:spacing w:after="0" w:line="240" w:lineRule="auto"/>
        <w:rPr>
          <w:rFonts w:ascii="Arial" w:hAnsi="Arial" w:cs="Arial"/>
        </w:rPr>
      </w:pPr>
      <w:r w:rsidRPr="00B54180">
        <w:rPr>
          <w:rFonts w:ascii="Arial" w:hAnsi="Arial" w:cs="Arial"/>
        </w:rPr>
        <w:t xml:space="preserve">The survey takes </w:t>
      </w:r>
      <w:r w:rsidR="000B0A5C">
        <w:rPr>
          <w:rFonts w:ascii="Arial" w:hAnsi="Arial" w:cs="Arial"/>
        </w:rPr>
        <w:t xml:space="preserve">about </w:t>
      </w:r>
      <w:r w:rsidRPr="00B54180">
        <w:rPr>
          <w:rFonts w:ascii="Arial" w:hAnsi="Arial" w:cs="Arial"/>
        </w:rPr>
        <w:t xml:space="preserve">15 minutes to complete so it is recommended that </w:t>
      </w:r>
      <w:r w:rsidR="007D39DA">
        <w:rPr>
          <w:rFonts w:ascii="Arial" w:hAnsi="Arial" w:cs="Arial"/>
        </w:rPr>
        <w:t>co-workers</w:t>
      </w:r>
      <w:r w:rsidRPr="00B54180">
        <w:rPr>
          <w:rFonts w:ascii="Arial" w:hAnsi="Arial" w:cs="Arial"/>
        </w:rPr>
        <w:t xml:space="preserve"> try to complete it in one sitting.</w:t>
      </w:r>
    </w:p>
    <w:p w:rsidR="006E4279" w:rsidRPr="00B54180" w:rsidRDefault="006E4279" w:rsidP="006E4279">
      <w:pPr>
        <w:pStyle w:val="ListParagraph"/>
        <w:spacing w:after="0" w:line="240" w:lineRule="auto"/>
        <w:ind w:left="187"/>
      </w:pPr>
    </w:p>
    <w:p w:rsidR="006E4279" w:rsidRPr="00802082" w:rsidRDefault="006E4279" w:rsidP="006E4279">
      <w:pPr>
        <w:spacing w:after="0" w:line="240" w:lineRule="auto"/>
        <w:rPr>
          <w:rFonts w:ascii="Arial" w:hAnsi="Arial" w:cs="Arial"/>
        </w:rPr>
      </w:pPr>
      <w:r w:rsidRPr="00802082">
        <w:rPr>
          <w:rFonts w:ascii="Arial" w:hAnsi="Arial" w:cs="Arial"/>
        </w:rPr>
        <w:t xml:space="preserve">Participants are able to stop the survey at any point prior to completing it, and later using their unique link, click back into the survey page, in which they left off. This rule applies to both personal and shared computers. Once </w:t>
      </w:r>
      <w:r w:rsidRPr="00802082">
        <w:rPr>
          <w:rFonts w:ascii="Arial" w:hAnsi="Arial" w:cs="Arial"/>
          <w:b/>
          <w:i/>
          <w:color w:val="00B050"/>
        </w:rPr>
        <w:t>submit</w:t>
      </w:r>
      <w:r w:rsidRPr="00802082">
        <w:rPr>
          <w:rFonts w:ascii="Arial" w:hAnsi="Arial" w:cs="Arial"/>
          <w:i/>
          <w:color w:val="00B050"/>
        </w:rPr>
        <w:t xml:space="preserve"> </w:t>
      </w:r>
      <w:r w:rsidRPr="00802082">
        <w:rPr>
          <w:rFonts w:ascii="Arial" w:hAnsi="Arial" w:cs="Arial"/>
        </w:rPr>
        <w:t>is clicked on, the survey cannot be retrieved.</w:t>
      </w:r>
    </w:p>
    <w:p w:rsidR="006E4279" w:rsidRPr="00802082" w:rsidRDefault="006E4279" w:rsidP="006E4279">
      <w:pPr>
        <w:rPr>
          <w:rFonts w:ascii="Arial" w:hAnsi="Arial" w:cs="Arial"/>
        </w:rPr>
      </w:pPr>
    </w:p>
    <w:p w:rsidR="006E4279" w:rsidRPr="00802082" w:rsidRDefault="006E4279" w:rsidP="006E4279">
      <w:pPr>
        <w:spacing w:after="0" w:line="240" w:lineRule="auto"/>
        <w:rPr>
          <w:rFonts w:ascii="Arial" w:hAnsi="Arial" w:cs="Arial"/>
          <w:bCs/>
        </w:rPr>
      </w:pPr>
      <w:r w:rsidRPr="00802082">
        <w:rPr>
          <w:rFonts w:ascii="Arial" w:hAnsi="Arial" w:cs="Arial"/>
        </w:rPr>
        <w:t xml:space="preserve">If it’s necessary to exit the survey, </w:t>
      </w:r>
      <w:r w:rsidR="007D39DA">
        <w:rPr>
          <w:rFonts w:ascii="Arial" w:hAnsi="Arial" w:cs="Arial"/>
        </w:rPr>
        <w:t>co-workers</w:t>
      </w:r>
      <w:r w:rsidRPr="00802082">
        <w:rPr>
          <w:rFonts w:ascii="Arial" w:hAnsi="Arial" w:cs="Arial"/>
        </w:rPr>
        <w:t xml:space="preserve"> should close out the browser and later click </w:t>
      </w:r>
      <w:r w:rsidRPr="00802082">
        <w:rPr>
          <w:rFonts w:ascii="Arial" w:hAnsi="Arial" w:cs="Arial"/>
          <w:bCs/>
        </w:rPr>
        <w:t>on the survey link within the email invitation to be taken back to the point of the survey where they left off. This rule applies if the survey takers are using a shared computer or a personal computer</w:t>
      </w:r>
    </w:p>
    <w:p w:rsidR="006E4279" w:rsidRPr="00802082" w:rsidRDefault="006E4279" w:rsidP="006E4279">
      <w:pPr>
        <w:spacing w:after="0" w:line="240" w:lineRule="auto"/>
        <w:rPr>
          <w:bCs/>
        </w:rPr>
      </w:pPr>
    </w:p>
    <w:p w:rsidR="006E4279" w:rsidRPr="00B54180" w:rsidRDefault="006E4279" w:rsidP="006E4279">
      <w:pPr>
        <w:spacing w:after="0" w:line="240" w:lineRule="auto"/>
        <w:rPr>
          <w:rFonts w:ascii="Arial" w:hAnsi="Arial" w:cs="Arial"/>
          <w:bCs/>
          <w:iCs/>
        </w:rPr>
      </w:pPr>
      <w:r w:rsidRPr="00802082">
        <w:rPr>
          <w:rFonts w:ascii="Arial" w:hAnsi="Arial" w:cs="Arial"/>
          <w:bCs/>
        </w:rPr>
        <w:t>Once the survey is completed and the “submit” button is clicked on the responses are received by Press Ganey and cannot be retrieved</w:t>
      </w:r>
    </w:p>
    <w:p w:rsidR="006E4279" w:rsidRDefault="006E4279" w:rsidP="00B42A3A">
      <w:pPr>
        <w:spacing w:after="0" w:line="240" w:lineRule="auto"/>
        <w:rPr>
          <w:rStyle w:val="IntenseEmphasis"/>
          <w:rFonts w:ascii="Arial" w:hAnsi="Arial" w:cs="Arial"/>
          <w:b/>
        </w:rPr>
      </w:pPr>
    </w:p>
    <w:p w:rsidR="00B42A3A" w:rsidRPr="00EF7528" w:rsidRDefault="00B42A3A" w:rsidP="00B42A3A">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 xml:space="preserve">How do I know the e-mail with the unique link is not SPAM?  Who will it come from? </w:t>
      </w:r>
    </w:p>
    <w:p w:rsidR="00B42A3A" w:rsidRPr="00611CB7" w:rsidRDefault="00B42A3A" w:rsidP="00B42A3A">
      <w:pPr>
        <w:spacing w:after="0" w:line="240" w:lineRule="auto"/>
        <w:rPr>
          <w:rFonts w:ascii="Arial" w:hAnsi="Arial" w:cs="Arial"/>
          <w:bCs/>
          <w:iCs/>
        </w:rPr>
      </w:pPr>
      <w:r w:rsidRPr="00611CB7">
        <w:rPr>
          <w:rFonts w:ascii="Arial" w:hAnsi="Arial" w:cs="Arial"/>
        </w:rPr>
        <w:t xml:space="preserve">You will receive an e-mail from the e-mail address </w:t>
      </w:r>
      <w:hyperlink r:id="rId7" w:history="1">
        <w:r w:rsidRPr="00611CB7">
          <w:rPr>
            <w:rStyle w:val="Hyperlink"/>
            <w:rFonts w:ascii="Arial" w:hAnsi="Arial" w:cs="Arial"/>
          </w:rPr>
          <w:t>noreply@surveys.pressganey.com</w:t>
        </w:r>
      </w:hyperlink>
      <w:r w:rsidRPr="00611CB7">
        <w:rPr>
          <w:rFonts w:ascii="Arial" w:hAnsi="Arial" w:cs="Arial"/>
          <w:color w:val="1F497D"/>
        </w:rPr>
        <w:t xml:space="preserve">  </w:t>
      </w:r>
      <w:r w:rsidRPr="00611CB7">
        <w:rPr>
          <w:rFonts w:ascii="Arial" w:hAnsi="Arial" w:cs="Arial"/>
        </w:rPr>
        <w:t xml:space="preserve">and </w:t>
      </w:r>
      <w:r w:rsidRPr="00611CB7">
        <w:rPr>
          <w:rFonts w:ascii="Arial" w:hAnsi="Arial" w:cs="Arial"/>
          <w:bCs/>
        </w:rPr>
        <w:t xml:space="preserve">it will have </w:t>
      </w:r>
      <w:r w:rsidRPr="00611CB7">
        <w:rPr>
          <w:rFonts w:ascii="Arial" w:hAnsi="Arial" w:cs="Arial"/>
          <w:bCs/>
          <w:iCs/>
        </w:rPr>
        <w:t xml:space="preserve">“Press Ganey on behalf of UNC Health” in the “From” field. The subject will be “UNC Health Workforce Engagement Survey”. </w:t>
      </w:r>
      <w:r w:rsidRPr="00611CB7">
        <w:rPr>
          <w:rFonts w:ascii="Arial" w:hAnsi="Arial" w:cs="Arial"/>
        </w:rPr>
        <w:t xml:space="preserve">The e-mail will contain the unique link for you to take the survey. </w:t>
      </w:r>
    </w:p>
    <w:p w:rsidR="00B42A3A" w:rsidRPr="00611CB7" w:rsidRDefault="00B42A3A" w:rsidP="00B42A3A">
      <w:pPr>
        <w:pStyle w:val="ListParagraph"/>
        <w:spacing w:after="0" w:line="240" w:lineRule="auto"/>
        <w:ind w:left="180"/>
        <w:rPr>
          <w:bCs/>
          <w:iCs/>
          <w:color w:val="FF0000"/>
        </w:rPr>
      </w:pPr>
    </w:p>
    <w:p w:rsidR="000B04B6" w:rsidRPr="00EF7528" w:rsidRDefault="000B04B6" w:rsidP="000B04B6">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 xml:space="preserve">Can I forward my survey access link to another co-worker? </w:t>
      </w:r>
    </w:p>
    <w:p w:rsidR="000B04B6" w:rsidRDefault="000B04B6" w:rsidP="00B42A3A">
      <w:pPr>
        <w:spacing w:after="0" w:line="240" w:lineRule="auto"/>
        <w:rPr>
          <w:rFonts w:ascii="Arial" w:hAnsi="Arial" w:cs="Arial"/>
          <w:bCs/>
          <w:iCs/>
        </w:rPr>
      </w:pPr>
      <w:r w:rsidRPr="00B54180">
        <w:rPr>
          <w:rFonts w:ascii="Arial" w:hAnsi="Arial" w:cs="Arial"/>
          <w:bCs/>
          <w:iCs/>
        </w:rPr>
        <w:t xml:space="preserve">No. The link is unique </w:t>
      </w:r>
      <w:r>
        <w:rPr>
          <w:rFonts w:ascii="Arial" w:hAnsi="Arial" w:cs="Arial"/>
          <w:bCs/>
          <w:iCs/>
        </w:rPr>
        <w:t>to you and can only be used by you.</w:t>
      </w:r>
    </w:p>
    <w:p w:rsidR="000B04B6" w:rsidRDefault="000B04B6" w:rsidP="00B42A3A">
      <w:pPr>
        <w:spacing w:after="0" w:line="240" w:lineRule="auto"/>
        <w:rPr>
          <w:rFonts w:ascii="Arial" w:hAnsi="Arial" w:cs="Arial"/>
          <w:b/>
          <w:bCs/>
          <w:i/>
          <w:iCs/>
          <w:color w:val="2E74B5" w:themeColor="accent1" w:themeShade="BF"/>
        </w:rPr>
      </w:pPr>
    </w:p>
    <w:p w:rsidR="000B04B6" w:rsidRPr="00B54180" w:rsidRDefault="000B04B6" w:rsidP="000B04B6">
      <w:pPr>
        <w:spacing w:after="0" w:line="240" w:lineRule="auto"/>
        <w:rPr>
          <w:rStyle w:val="IntenseEmphasis"/>
          <w:rFonts w:ascii="Arial" w:hAnsi="Arial" w:cs="Arial"/>
          <w:b/>
        </w:rPr>
      </w:pPr>
      <w:r w:rsidRPr="00FD2744">
        <w:rPr>
          <w:rStyle w:val="IntenseEmphasis"/>
          <w:rFonts w:ascii="Arial" w:hAnsi="Arial" w:cs="Arial"/>
          <w:b/>
          <w:color w:val="2E74B5" w:themeColor="accent1" w:themeShade="BF"/>
        </w:rPr>
        <w:t>Can I complete the survey from another location or a non-work issued computer</w:t>
      </w:r>
      <w:r w:rsidRPr="00FD2744">
        <w:rPr>
          <w:rStyle w:val="IntenseEmphasis"/>
          <w:rFonts w:ascii="Arial" w:hAnsi="Arial" w:cs="Arial"/>
          <w:b/>
        </w:rPr>
        <w:t>?</w:t>
      </w:r>
      <w:r w:rsidRPr="00B54180">
        <w:rPr>
          <w:rStyle w:val="IntenseEmphasis"/>
          <w:rFonts w:ascii="Arial" w:hAnsi="Arial" w:cs="Arial"/>
          <w:b/>
        </w:rPr>
        <w:t xml:space="preserve"> </w:t>
      </w:r>
    </w:p>
    <w:p w:rsidR="000B04B6" w:rsidRPr="00B54180" w:rsidRDefault="000B04B6" w:rsidP="000B04B6">
      <w:pPr>
        <w:spacing w:after="0" w:line="240" w:lineRule="auto"/>
        <w:rPr>
          <w:rFonts w:ascii="Arial" w:hAnsi="Arial" w:cs="Arial"/>
          <w:bCs/>
          <w:iCs/>
        </w:rPr>
      </w:pPr>
      <w:r w:rsidRPr="00B54180">
        <w:rPr>
          <w:rFonts w:ascii="Arial" w:hAnsi="Arial" w:cs="Arial"/>
          <w:bCs/>
          <w:iCs/>
        </w:rPr>
        <w:t xml:space="preserve">The survey is accessible by any computer that has internet access. You will need to access your e-mail to retrieve the e-mail sent to you from Press Ganey with your unique access link. You may also access your e-mail by using </w:t>
      </w:r>
      <w:r w:rsidRPr="00755FA5">
        <w:rPr>
          <w:rFonts w:ascii="Arial" w:hAnsi="Arial" w:cs="Arial"/>
          <w:bCs/>
          <w:iCs/>
        </w:rPr>
        <w:t>webmail</w:t>
      </w:r>
      <w:r w:rsidRPr="00B54180">
        <w:rPr>
          <w:rFonts w:ascii="Arial" w:hAnsi="Arial" w:cs="Arial"/>
          <w:bCs/>
          <w:iCs/>
        </w:rPr>
        <w:t xml:space="preserve"> or forwarding the email with the link t</w:t>
      </w:r>
      <w:r w:rsidR="00F87A3C">
        <w:rPr>
          <w:rFonts w:ascii="Arial" w:hAnsi="Arial" w:cs="Arial"/>
          <w:bCs/>
          <w:iCs/>
        </w:rPr>
        <w:t xml:space="preserve">o your personal email account. </w:t>
      </w:r>
      <w:r w:rsidR="00FD2744">
        <w:rPr>
          <w:rFonts w:ascii="Arial" w:hAnsi="Arial" w:cs="Arial"/>
          <w:bCs/>
          <w:iCs/>
        </w:rPr>
        <w:t xml:space="preserve">For more information about webmail or how to access your work email, click </w:t>
      </w:r>
      <w:hyperlink r:id="rId8" w:history="1">
        <w:r w:rsidR="00FD2744" w:rsidRPr="00FD2744">
          <w:rPr>
            <w:rStyle w:val="Hyperlink"/>
            <w:rFonts w:ascii="Arial" w:hAnsi="Arial" w:cs="Arial"/>
            <w:bCs/>
            <w:iCs/>
          </w:rPr>
          <w:t>here</w:t>
        </w:r>
      </w:hyperlink>
      <w:r w:rsidR="00FD2744">
        <w:rPr>
          <w:rFonts w:ascii="Arial" w:hAnsi="Arial" w:cs="Arial"/>
          <w:bCs/>
          <w:iCs/>
        </w:rPr>
        <w:t>.</w:t>
      </w:r>
    </w:p>
    <w:p w:rsidR="000B04B6" w:rsidRDefault="000B04B6" w:rsidP="00B42A3A">
      <w:pPr>
        <w:spacing w:after="0" w:line="240" w:lineRule="auto"/>
        <w:rPr>
          <w:rFonts w:ascii="Arial" w:hAnsi="Arial" w:cs="Arial"/>
          <w:b/>
          <w:bCs/>
          <w:i/>
          <w:iCs/>
          <w:color w:val="2E74B5" w:themeColor="accent1" w:themeShade="BF"/>
        </w:rPr>
      </w:pPr>
    </w:p>
    <w:p w:rsidR="00EF7528" w:rsidRPr="00FD78A7" w:rsidRDefault="00EF7528" w:rsidP="00EF7528">
      <w:pPr>
        <w:spacing w:after="0" w:line="240" w:lineRule="auto"/>
        <w:rPr>
          <w:rStyle w:val="IntenseEmphasis"/>
          <w:rFonts w:ascii="Arial" w:hAnsi="Arial" w:cs="Arial"/>
          <w:b/>
          <w:color w:val="2E74B5" w:themeColor="accent1" w:themeShade="BF"/>
        </w:rPr>
      </w:pPr>
      <w:r w:rsidRPr="00FD78A7">
        <w:rPr>
          <w:rStyle w:val="IntenseEmphasis"/>
          <w:rFonts w:ascii="Arial" w:hAnsi="Arial" w:cs="Arial"/>
          <w:b/>
          <w:color w:val="2E74B5" w:themeColor="accent1" w:themeShade="BF"/>
        </w:rPr>
        <w:t>What is the role of the Engagement Champion (formerly known as WES Coordinators)?</w:t>
      </w:r>
    </w:p>
    <w:p w:rsidR="00EF7528" w:rsidRPr="007D39DA" w:rsidRDefault="00EF7528" w:rsidP="00EF7528">
      <w:pPr>
        <w:pStyle w:val="ListParagraph"/>
        <w:numPr>
          <w:ilvl w:val="0"/>
          <w:numId w:val="3"/>
        </w:numPr>
        <w:spacing w:after="0" w:line="240" w:lineRule="auto"/>
        <w:rPr>
          <w:bCs/>
        </w:rPr>
      </w:pPr>
      <w:r w:rsidRPr="007D39DA">
        <w:rPr>
          <w:bCs/>
        </w:rPr>
        <w:t xml:space="preserve">Encourage work units to be 100% participatory in taking the survey.   </w:t>
      </w:r>
    </w:p>
    <w:p w:rsidR="00EF7528" w:rsidRPr="007D39DA" w:rsidRDefault="00EF7528" w:rsidP="00EF7528">
      <w:pPr>
        <w:pStyle w:val="ListParagraph"/>
        <w:numPr>
          <w:ilvl w:val="0"/>
          <w:numId w:val="3"/>
        </w:numPr>
        <w:spacing w:after="0" w:line="240" w:lineRule="auto"/>
        <w:rPr>
          <w:bCs/>
        </w:rPr>
      </w:pPr>
      <w:r w:rsidRPr="007D39DA">
        <w:rPr>
          <w:bCs/>
        </w:rPr>
        <w:t>Collaborate with manager/supervisor on how to communicate about the survey.</w:t>
      </w:r>
    </w:p>
    <w:p w:rsidR="00EF7528" w:rsidRPr="007D39DA" w:rsidRDefault="00EF7528" w:rsidP="00EF7528">
      <w:pPr>
        <w:pStyle w:val="ListParagraph"/>
        <w:numPr>
          <w:ilvl w:val="0"/>
          <w:numId w:val="3"/>
        </w:numPr>
        <w:spacing w:after="0" w:line="240" w:lineRule="auto"/>
        <w:rPr>
          <w:bCs/>
        </w:rPr>
      </w:pPr>
      <w:r w:rsidRPr="007D39DA">
        <w:rPr>
          <w:bCs/>
        </w:rPr>
        <w:t>Inspire and educate others to take the survey. Be positive in all aspects of survey conversations and education.</w:t>
      </w:r>
    </w:p>
    <w:p w:rsidR="00EF7528" w:rsidRPr="007D39DA" w:rsidRDefault="00EF7528" w:rsidP="00EF7528">
      <w:pPr>
        <w:pStyle w:val="ListParagraph"/>
        <w:numPr>
          <w:ilvl w:val="0"/>
          <w:numId w:val="3"/>
        </w:numPr>
        <w:spacing w:after="0" w:line="240" w:lineRule="auto"/>
        <w:rPr>
          <w:bCs/>
        </w:rPr>
      </w:pPr>
      <w:r w:rsidRPr="007D39DA">
        <w:rPr>
          <w:bCs/>
        </w:rPr>
        <w:t>Talk about it (staff meetings, huddles, emails, bulletin boards, etc.).</w:t>
      </w:r>
    </w:p>
    <w:p w:rsidR="00EF7528" w:rsidRPr="007D39DA" w:rsidRDefault="00EF7528" w:rsidP="00EF7528">
      <w:pPr>
        <w:pStyle w:val="ListParagraph"/>
        <w:numPr>
          <w:ilvl w:val="0"/>
          <w:numId w:val="3"/>
        </w:numPr>
        <w:spacing w:after="0" w:line="240" w:lineRule="auto"/>
        <w:rPr>
          <w:bCs/>
        </w:rPr>
      </w:pPr>
      <w:r w:rsidRPr="007D39DA">
        <w:rPr>
          <w:bCs/>
        </w:rPr>
        <w:t xml:space="preserve">Explain that the </w:t>
      </w:r>
      <w:r w:rsidRPr="007D39DA">
        <w:rPr>
          <w:bCs/>
          <w:iCs/>
        </w:rPr>
        <w:t>survey will take place from</w:t>
      </w:r>
      <w:r w:rsidRPr="007D39DA">
        <w:rPr>
          <w:bCs/>
        </w:rPr>
        <w:t xml:space="preserve"> June 8th – June 29th and</w:t>
      </w:r>
      <w:r w:rsidRPr="007D39DA">
        <w:rPr>
          <w:bCs/>
          <w:iCs/>
        </w:rPr>
        <w:t xml:space="preserve"> how </w:t>
      </w:r>
      <w:r w:rsidR="007D39DA" w:rsidRPr="007D39DA">
        <w:rPr>
          <w:bCs/>
          <w:iCs/>
        </w:rPr>
        <w:t>co-workers</w:t>
      </w:r>
      <w:r w:rsidRPr="007D39DA">
        <w:rPr>
          <w:bCs/>
          <w:iCs/>
        </w:rPr>
        <w:t xml:space="preserve"> will be able to access it.</w:t>
      </w:r>
    </w:p>
    <w:p w:rsidR="00EF7528" w:rsidRDefault="00EF7528" w:rsidP="00EF7528">
      <w:pPr>
        <w:rPr>
          <w:sz w:val="28"/>
          <w:szCs w:val="28"/>
        </w:rPr>
      </w:pPr>
    </w:p>
    <w:p w:rsidR="00EF7528" w:rsidRPr="00FD78A7" w:rsidRDefault="00EF7528" w:rsidP="00EF7528">
      <w:pPr>
        <w:spacing w:after="0"/>
        <w:rPr>
          <w:rStyle w:val="IntenseEmphasis"/>
          <w:rFonts w:ascii="Arial" w:hAnsi="Arial" w:cs="Arial"/>
          <w:b/>
          <w:color w:val="2E74B5" w:themeColor="accent1" w:themeShade="BF"/>
        </w:rPr>
      </w:pPr>
      <w:r w:rsidRPr="00FD78A7">
        <w:rPr>
          <w:rStyle w:val="IntenseEmphasis"/>
          <w:rFonts w:ascii="Arial" w:hAnsi="Arial" w:cs="Arial"/>
          <w:b/>
          <w:color w:val="2E74B5" w:themeColor="accent1" w:themeShade="BF"/>
        </w:rPr>
        <w:t>What is a Co-Worker Catalyst?</w:t>
      </w:r>
    </w:p>
    <w:p w:rsidR="00EF7528" w:rsidRDefault="00EF7528" w:rsidP="00EF7528">
      <w:pPr>
        <w:autoSpaceDE w:val="0"/>
        <w:autoSpaceDN w:val="0"/>
        <w:adjustRightInd w:val="0"/>
        <w:spacing w:after="0" w:line="240" w:lineRule="auto"/>
        <w:rPr>
          <w:rStyle w:val="IntenseEmphasis"/>
          <w:rFonts w:ascii="Arial" w:hAnsi="Arial" w:cs="Arial"/>
        </w:rPr>
      </w:pPr>
      <w:r w:rsidRPr="00FA6618">
        <w:rPr>
          <w:rStyle w:val="IntenseEmphasis"/>
          <w:rFonts w:ascii="Arial" w:hAnsi="Arial" w:cs="Arial"/>
        </w:rPr>
        <w:t>Co-Worker Catalysts have a different role than Engagement Champions</w:t>
      </w:r>
      <w:r>
        <w:rPr>
          <w:rStyle w:val="IntenseEmphasis"/>
          <w:rFonts w:ascii="Arial" w:hAnsi="Arial" w:cs="Arial"/>
        </w:rPr>
        <w:t xml:space="preserve">. </w:t>
      </w:r>
    </w:p>
    <w:p w:rsidR="00EF7528" w:rsidRPr="00A267CC" w:rsidRDefault="00EF7528" w:rsidP="00EF7528">
      <w:pPr>
        <w:autoSpaceDE w:val="0"/>
        <w:autoSpaceDN w:val="0"/>
        <w:adjustRightInd w:val="0"/>
        <w:spacing w:after="0" w:line="240" w:lineRule="auto"/>
        <w:rPr>
          <w:rStyle w:val="IntenseEmphasis"/>
          <w:rFonts w:ascii="Arial" w:hAnsi="Arial" w:cs="Arial"/>
          <w:i w:val="0"/>
          <w:iCs w:val="0"/>
          <w:color w:val="auto"/>
        </w:rPr>
      </w:pPr>
      <w:r w:rsidRPr="00A267CC">
        <w:rPr>
          <w:rStyle w:val="IntenseEmphasis"/>
          <w:rFonts w:ascii="Arial" w:hAnsi="Arial" w:cs="Arial"/>
          <w:i w:val="0"/>
          <w:color w:val="auto"/>
        </w:rPr>
        <w:t xml:space="preserve">Catalysts will be active year round and focused on strengthening culture and engagement across the system. They will </w:t>
      </w:r>
      <w:r w:rsidRPr="00A267CC">
        <w:rPr>
          <w:rFonts w:ascii="Arial" w:hAnsi="Arial" w:cs="Arial"/>
        </w:rPr>
        <w:t>proactively bring ideas and challenges about engagement and culture forward.</w:t>
      </w:r>
      <w:r>
        <w:rPr>
          <w:rFonts w:ascii="Arial" w:hAnsi="Arial" w:cs="Arial"/>
        </w:rPr>
        <w:t xml:space="preserve"> </w:t>
      </w:r>
      <w:r w:rsidRPr="00A267CC">
        <w:rPr>
          <w:rFonts w:ascii="Arial" w:hAnsi="Arial" w:cs="Arial"/>
        </w:rPr>
        <w:t>They will communicate key messages, provide feedback on enterprise initiatives.</w:t>
      </w:r>
      <w:r>
        <w:rPr>
          <w:rFonts w:ascii="Arial" w:hAnsi="Arial" w:cs="Arial"/>
        </w:rPr>
        <w:t xml:space="preserve"> </w:t>
      </w:r>
      <w:r w:rsidRPr="00FA6618">
        <w:rPr>
          <w:rFonts w:ascii="Arial" w:hAnsi="Arial" w:cs="Arial"/>
        </w:rPr>
        <w:t>They will also promote participation in WES.</w:t>
      </w:r>
    </w:p>
    <w:p w:rsidR="00EF7528" w:rsidRDefault="00EF7528" w:rsidP="00B42A3A">
      <w:pPr>
        <w:spacing w:after="0" w:line="240" w:lineRule="auto"/>
        <w:rPr>
          <w:rFonts w:ascii="Arial" w:hAnsi="Arial" w:cs="Arial"/>
          <w:b/>
          <w:bCs/>
          <w:i/>
          <w:iCs/>
          <w:color w:val="2E74B5" w:themeColor="accent1" w:themeShade="BF"/>
        </w:rPr>
      </w:pPr>
    </w:p>
    <w:p w:rsidR="00B42A3A" w:rsidRPr="00611CB7" w:rsidRDefault="00B42A3A" w:rsidP="00B42A3A">
      <w:pPr>
        <w:spacing w:after="0" w:line="240" w:lineRule="auto"/>
        <w:rPr>
          <w:rFonts w:ascii="Arial" w:hAnsi="Arial" w:cs="Arial"/>
          <w:bCs/>
          <w:i/>
          <w:iCs/>
          <w:color w:val="2E74B5" w:themeColor="accent1" w:themeShade="BF"/>
        </w:rPr>
      </w:pPr>
      <w:r w:rsidRPr="00611CB7">
        <w:rPr>
          <w:rFonts w:ascii="Arial" w:hAnsi="Arial" w:cs="Arial"/>
          <w:b/>
          <w:bCs/>
          <w:i/>
          <w:iCs/>
          <w:color w:val="2E74B5" w:themeColor="accent1" w:themeShade="BF"/>
        </w:rPr>
        <w:t>If I have questions about the survey, who should I contact?</w:t>
      </w:r>
    </w:p>
    <w:p w:rsidR="00B42A3A" w:rsidRPr="00611CB7" w:rsidRDefault="00B42A3A" w:rsidP="00B42A3A">
      <w:pPr>
        <w:spacing w:after="0" w:line="240" w:lineRule="auto"/>
        <w:rPr>
          <w:rFonts w:ascii="Arial" w:hAnsi="Arial" w:cs="Arial"/>
          <w:bCs/>
          <w:iCs/>
        </w:rPr>
      </w:pPr>
      <w:r w:rsidRPr="00611CB7">
        <w:rPr>
          <w:rFonts w:ascii="Arial" w:hAnsi="Arial" w:cs="Arial"/>
          <w:bCs/>
          <w:iCs/>
        </w:rPr>
        <w:t>If you have general questions about the survey or employee engagement, in general, you can submit a question through the myHR Portal.</w:t>
      </w:r>
      <w:r w:rsidR="00570D3F">
        <w:rPr>
          <w:rFonts w:ascii="Arial" w:hAnsi="Arial" w:cs="Arial"/>
          <w:bCs/>
          <w:iCs/>
        </w:rPr>
        <w:t xml:space="preserve"> </w:t>
      </w:r>
      <w:r w:rsidRPr="00611CB7">
        <w:rPr>
          <w:rFonts w:ascii="Arial" w:hAnsi="Arial" w:cs="Arial"/>
          <w:bCs/>
          <w:iCs/>
        </w:rPr>
        <w:t xml:space="preserve"> </w:t>
      </w:r>
    </w:p>
    <w:p w:rsidR="00B42A3A" w:rsidRPr="00611CB7" w:rsidRDefault="00B42A3A" w:rsidP="00B42A3A">
      <w:pPr>
        <w:pStyle w:val="ListParagraph"/>
        <w:spacing w:after="0" w:line="240" w:lineRule="auto"/>
        <w:ind w:left="180"/>
        <w:rPr>
          <w:bCs/>
          <w:iCs/>
        </w:rPr>
      </w:pPr>
    </w:p>
    <w:p w:rsidR="00B42A3A" w:rsidRPr="00611CB7" w:rsidRDefault="00007721" w:rsidP="00B42A3A">
      <w:pPr>
        <w:spacing w:after="0" w:line="240" w:lineRule="auto"/>
        <w:rPr>
          <w:rFonts w:ascii="Arial" w:hAnsi="Arial" w:cs="Arial"/>
          <w:bCs/>
          <w:iCs/>
        </w:rPr>
      </w:pPr>
      <w:r>
        <w:rPr>
          <w:rFonts w:ascii="Arial" w:hAnsi="Arial" w:cs="Arial"/>
          <w:bCs/>
          <w:iCs/>
        </w:rPr>
        <w:t>If you would like resources about</w:t>
      </w:r>
      <w:r w:rsidR="00B42A3A" w:rsidRPr="00611CB7">
        <w:rPr>
          <w:rFonts w:ascii="Arial" w:hAnsi="Arial" w:cs="Arial"/>
          <w:bCs/>
          <w:iCs/>
        </w:rPr>
        <w:t xml:space="preserve"> Employee Engagement</w:t>
      </w:r>
      <w:r>
        <w:rPr>
          <w:rFonts w:ascii="Arial" w:hAnsi="Arial" w:cs="Arial"/>
          <w:bCs/>
          <w:iCs/>
        </w:rPr>
        <w:t xml:space="preserve">, please go </w:t>
      </w:r>
      <w:hyperlink r:id="rId9" w:history="1">
        <w:r w:rsidRPr="00007721">
          <w:rPr>
            <w:rStyle w:val="Hyperlink"/>
            <w:rFonts w:ascii="Arial" w:hAnsi="Arial" w:cs="Arial"/>
            <w:bCs/>
            <w:iCs/>
          </w:rPr>
          <w:t>here</w:t>
        </w:r>
      </w:hyperlink>
      <w:r>
        <w:rPr>
          <w:rFonts w:ascii="Arial" w:hAnsi="Arial" w:cs="Arial"/>
          <w:bCs/>
          <w:iCs/>
        </w:rPr>
        <w:t>:</w:t>
      </w:r>
      <w:r w:rsidR="00B42A3A" w:rsidRPr="00611CB7">
        <w:rPr>
          <w:rFonts w:ascii="Arial" w:hAnsi="Arial" w:cs="Arial"/>
          <w:bCs/>
          <w:iCs/>
        </w:rPr>
        <w:t xml:space="preserve"> </w:t>
      </w:r>
    </w:p>
    <w:p w:rsidR="006E4279" w:rsidRPr="006E4279" w:rsidRDefault="006E4279" w:rsidP="00A47C36">
      <w:pPr>
        <w:rPr>
          <w:sz w:val="24"/>
          <w:szCs w:val="24"/>
        </w:rPr>
      </w:pPr>
    </w:p>
    <w:p w:rsidR="00A47C36" w:rsidRPr="00611CB7" w:rsidRDefault="00A47C36" w:rsidP="00A47C36">
      <w:pPr>
        <w:rPr>
          <w:rFonts w:ascii="Arial" w:hAnsi="Arial" w:cs="Arial"/>
        </w:rPr>
      </w:pPr>
      <w:r w:rsidRPr="00611CB7">
        <w:rPr>
          <w:rFonts w:ascii="Arial" w:hAnsi="Arial" w:cs="Arial"/>
        </w:rPr>
        <w:lastRenderedPageBreak/>
        <w:t xml:space="preserve">For technical questions related to the survey, contact Press Ganey at </w:t>
      </w:r>
      <w:r w:rsidRPr="00611CB7">
        <w:rPr>
          <w:rFonts w:ascii="Arial" w:hAnsi="Arial" w:cs="Arial"/>
          <w:b/>
          <w:bCs/>
          <w:u w:val="single"/>
        </w:rPr>
        <w:t>hdesk@pressganey.com</w:t>
      </w:r>
    </w:p>
    <w:p w:rsidR="00007721" w:rsidRPr="00007721" w:rsidRDefault="00007721" w:rsidP="00007721">
      <w:pPr>
        <w:spacing w:after="0" w:line="240" w:lineRule="auto"/>
        <w:rPr>
          <w:bCs/>
          <w:iCs/>
        </w:rPr>
      </w:pPr>
    </w:p>
    <w:p w:rsidR="00A47C36" w:rsidRPr="00EF7528" w:rsidRDefault="00A47C36" w:rsidP="00A47C36">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What if I work at more than one hospital network or practice</w:t>
      </w:r>
      <w:r w:rsidR="006E4279" w:rsidRPr="00EF7528">
        <w:rPr>
          <w:rStyle w:val="IntenseEmphasis"/>
          <w:rFonts w:ascii="Arial" w:hAnsi="Arial" w:cs="Arial"/>
          <w:b/>
          <w:color w:val="2E74B5" w:themeColor="accent1" w:themeShade="BF"/>
        </w:rPr>
        <w:t>?</w:t>
      </w:r>
      <w:r w:rsidRPr="00EF7528">
        <w:rPr>
          <w:rStyle w:val="IntenseEmphasis"/>
          <w:rFonts w:ascii="Arial" w:hAnsi="Arial" w:cs="Arial"/>
          <w:b/>
          <w:color w:val="2E74B5" w:themeColor="accent1" w:themeShade="BF"/>
        </w:rPr>
        <w:t xml:space="preserve"> Do I take the survey for each network hospital and/or practice?</w:t>
      </w:r>
    </w:p>
    <w:p w:rsidR="00A47C36" w:rsidRPr="00FA6618" w:rsidRDefault="007D39DA" w:rsidP="00A47C36">
      <w:pPr>
        <w:spacing w:after="0" w:line="240" w:lineRule="auto"/>
        <w:rPr>
          <w:rFonts w:ascii="Arial" w:hAnsi="Arial" w:cs="Arial"/>
          <w:bCs/>
          <w:iCs/>
        </w:rPr>
      </w:pPr>
      <w:r>
        <w:rPr>
          <w:rFonts w:ascii="Arial" w:hAnsi="Arial" w:cs="Arial"/>
        </w:rPr>
        <w:t>Co-workers</w:t>
      </w:r>
      <w:r w:rsidR="00A47C36" w:rsidRPr="00FA6618">
        <w:rPr>
          <w:rFonts w:ascii="Arial" w:hAnsi="Arial" w:cs="Arial"/>
        </w:rPr>
        <w:t xml:space="preserve"> complete the survey with the work unit in which they spend most of their time. Your manager can clarify which group your responses should represent. </w:t>
      </w:r>
    </w:p>
    <w:p w:rsidR="00A47C36" w:rsidRPr="00FA6618" w:rsidRDefault="004169ED" w:rsidP="00A47C36">
      <w:pPr>
        <w:spacing w:after="0" w:line="240" w:lineRule="auto"/>
        <w:rPr>
          <w:rFonts w:ascii="Arial" w:hAnsi="Arial" w:cs="Arial"/>
          <w:bCs/>
          <w:iCs/>
        </w:rPr>
      </w:pPr>
      <w:r>
        <w:rPr>
          <w:rFonts w:ascii="Arial" w:hAnsi="Arial" w:cs="Arial"/>
        </w:rPr>
        <w:t>T</w:t>
      </w:r>
      <w:r w:rsidR="00A47C36" w:rsidRPr="00FA6618">
        <w:rPr>
          <w:rFonts w:ascii="Arial" w:hAnsi="Arial" w:cs="Arial"/>
        </w:rPr>
        <w:t xml:space="preserve">he Press Ganey platform will allow participants to be tied to only </w:t>
      </w:r>
      <w:r>
        <w:rPr>
          <w:rFonts w:ascii="Arial" w:hAnsi="Arial" w:cs="Arial"/>
        </w:rPr>
        <w:t>ONE</w:t>
      </w:r>
      <w:r w:rsidR="00A47C36" w:rsidRPr="00FA6618">
        <w:rPr>
          <w:rFonts w:ascii="Arial" w:hAnsi="Arial" w:cs="Arial"/>
        </w:rPr>
        <w:t xml:space="preserve"> work unit within either an affiliate hospital or practice. </w:t>
      </w:r>
    </w:p>
    <w:p w:rsidR="00A47C36" w:rsidRPr="00B54180" w:rsidRDefault="00A47C36" w:rsidP="00A47C36">
      <w:pPr>
        <w:spacing w:after="0" w:line="240" w:lineRule="auto"/>
        <w:rPr>
          <w:rFonts w:ascii="Arial" w:hAnsi="Arial" w:cs="Arial"/>
          <w:b/>
          <w:bCs/>
          <w:iCs/>
        </w:rPr>
      </w:pPr>
    </w:p>
    <w:p w:rsidR="00A47C36" w:rsidRPr="00B54180" w:rsidRDefault="00A47C36" w:rsidP="00A47C36">
      <w:pPr>
        <w:spacing w:after="0" w:line="240" w:lineRule="auto"/>
        <w:ind w:left="-173"/>
        <w:rPr>
          <w:rFonts w:ascii="Arial" w:hAnsi="Arial" w:cs="Arial"/>
          <w:bCs/>
          <w:iCs/>
          <w:highlight w:val="yellow"/>
        </w:rPr>
      </w:pPr>
    </w:p>
    <w:p w:rsidR="00A47C36" w:rsidRPr="00EF7528" w:rsidRDefault="00A47C36" w:rsidP="00A47C36">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 xml:space="preserve">Is the survey in Spanish? </w:t>
      </w:r>
    </w:p>
    <w:p w:rsidR="00A47C36" w:rsidRPr="00B54180" w:rsidRDefault="006E4279" w:rsidP="00A47C36">
      <w:pPr>
        <w:spacing w:after="0" w:line="240" w:lineRule="auto"/>
        <w:rPr>
          <w:rFonts w:ascii="Arial" w:hAnsi="Arial" w:cs="Arial"/>
          <w:bCs/>
          <w:iCs/>
        </w:rPr>
      </w:pPr>
      <w:r>
        <w:rPr>
          <w:rFonts w:ascii="Arial" w:hAnsi="Arial" w:cs="Arial"/>
          <w:bCs/>
          <w:iCs/>
        </w:rPr>
        <w:t>Yes, t</w:t>
      </w:r>
      <w:r w:rsidR="00A47C36" w:rsidRPr="00B54180">
        <w:rPr>
          <w:rFonts w:ascii="Arial" w:hAnsi="Arial" w:cs="Arial"/>
          <w:bCs/>
          <w:iCs/>
        </w:rPr>
        <w:t xml:space="preserve">he survey can be taken in Spanish. </w:t>
      </w:r>
    </w:p>
    <w:p w:rsidR="00A47C36" w:rsidRPr="00B54180" w:rsidRDefault="00A47C36" w:rsidP="00A47C36">
      <w:pPr>
        <w:spacing w:after="0" w:line="240" w:lineRule="auto"/>
        <w:rPr>
          <w:rFonts w:ascii="Arial" w:hAnsi="Arial" w:cs="Arial"/>
          <w:b/>
          <w:bCs/>
        </w:rPr>
      </w:pPr>
    </w:p>
    <w:p w:rsidR="00A47C36" w:rsidRPr="00EF7528" w:rsidRDefault="00A47C36" w:rsidP="00A47C36">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 xml:space="preserve">What will happen with survey results? </w:t>
      </w:r>
    </w:p>
    <w:p w:rsidR="00A47C36" w:rsidRPr="00B54180" w:rsidRDefault="00A47C36" w:rsidP="00A47C36">
      <w:pPr>
        <w:spacing w:after="0" w:line="240" w:lineRule="auto"/>
        <w:rPr>
          <w:rFonts w:ascii="Arial" w:hAnsi="Arial" w:cs="Arial"/>
          <w:bCs/>
          <w:iCs/>
        </w:rPr>
      </w:pPr>
      <w:r w:rsidRPr="00B54180">
        <w:rPr>
          <w:rFonts w:ascii="Arial" w:hAnsi="Arial" w:cs="Arial"/>
          <w:bCs/>
          <w:iCs/>
        </w:rPr>
        <w:t>Survey results will b</w:t>
      </w:r>
      <w:r>
        <w:rPr>
          <w:rFonts w:ascii="Arial" w:hAnsi="Arial" w:cs="Arial"/>
          <w:bCs/>
          <w:iCs/>
        </w:rPr>
        <w:t xml:space="preserve">e available in the WES portal. </w:t>
      </w:r>
      <w:r w:rsidRPr="00B54180">
        <w:rPr>
          <w:rFonts w:ascii="Arial" w:hAnsi="Arial" w:cs="Arial"/>
          <w:bCs/>
          <w:iCs/>
        </w:rPr>
        <w:t xml:space="preserve">Once results are shared with senior leaders, they will be shared with managers. Managers/supervisors will share the results with </w:t>
      </w:r>
      <w:r w:rsidR="007D39DA">
        <w:rPr>
          <w:rFonts w:ascii="Arial" w:hAnsi="Arial" w:cs="Arial"/>
          <w:bCs/>
          <w:iCs/>
        </w:rPr>
        <w:t>co-workers</w:t>
      </w:r>
      <w:r w:rsidRPr="00B54180">
        <w:rPr>
          <w:rFonts w:ascii="Arial" w:hAnsi="Arial" w:cs="Arial"/>
          <w:bCs/>
          <w:iCs/>
        </w:rPr>
        <w:t xml:space="preserve">. Units will have opportunities to act on the results by making positive changes through the creation of </w:t>
      </w:r>
      <w:r w:rsidR="006E4279" w:rsidRPr="006E4279">
        <w:rPr>
          <w:rFonts w:ascii="Arial" w:hAnsi="Arial" w:cs="Arial"/>
          <w:bCs/>
          <w:iCs/>
        </w:rPr>
        <w:t>Action</w:t>
      </w:r>
      <w:r w:rsidRPr="006E4279">
        <w:rPr>
          <w:rFonts w:ascii="Arial" w:hAnsi="Arial" w:cs="Arial"/>
          <w:bCs/>
          <w:iCs/>
        </w:rPr>
        <w:t xml:space="preserve"> Plans</w:t>
      </w:r>
      <w:r w:rsidRPr="00B54180">
        <w:rPr>
          <w:rFonts w:ascii="Arial" w:hAnsi="Arial" w:cs="Arial"/>
          <w:bCs/>
          <w:iCs/>
        </w:rPr>
        <w:t>.</w:t>
      </w:r>
    </w:p>
    <w:p w:rsidR="00A47C36" w:rsidRPr="00B54180" w:rsidRDefault="00A47C36" w:rsidP="00A47C36">
      <w:pPr>
        <w:pStyle w:val="ListParagraph"/>
        <w:spacing w:after="0" w:line="240" w:lineRule="auto"/>
        <w:ind w:left="0"/>
        <w:rPr>
          <w:b/>
        </w:rPr>
      </w:pPr>
    </w:p>
    <w:p w:rsidR="00A47C36" w:rsidRPr="00EF7528" w:rsidRDefault="00A47C36" w:rsidP="00A47C36">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What if I want to give feedback on my previous supervisor?</w:t>
      </w:r>
    </w:p>
    <w:p w:rsidR="00A47C36" w:rsidRPr="005361BF" w:rsidRDefault="00A47C36" w:rsidP="00A47C36">
      <w:pPr>
        <w:spacing w:after="0" w:line="240" w:lineRule="auto"/>
        <w:rPr>
          <w:rFonts w:ascii="Verdana" w:hAnsi="Verdana"/>
          <w:b/>
        </w:rPr>
      </w:pPr>
      <w:r w:rsidRPr="00B54180">
        <w:rPr>
          <w:rFonts w:ascii="Arial" w:hAnsi="Arial" w:cs="Arial"/>
          <w:bCs/>
          <w:iCs/>
        </w:rPr>
        <w:t xml:space="preserve">You may make comments in the open-ended question. </w:t>
      </w:r>
      <w:r w:rsidRPr="005361BF">
        <w:rPr>
          <w:rFonts w:ascii="Verdana" w:hAnsi="Verdana"/>
          <w:bCs/>
          <w:iCs/>
          <w:highlight w:val="yellow"/>
        </w:rPr>
        <w:t xml:space="preserve"> </w:t>
      </w:r>
    </w:p>
    <w:p w:rsidR="00A47C36" w:rsidRPr="005361BF" w:rsidRDefault="00A47C36" w:rsidP="00A47C36">
      <w:pPr>
        <w:spacing w:after="0" w:line="240" w:lineRule="auto"/>
        <w:rPr>
          <w:rFonts w:ascii="Verdana" w:hAnsi="Verdana"/>
          <w:bCs/>
          <w:iCs/>
        </w:rPr>
      </w:pPr>
    </w:p>
    <w:p w:rsidR="00A47C36" w:rsidRPr="00EF7528" w:rsidRDefault="00A47C36" w:rsidP="00A47C36">
      <w:pPr>
        <w:spacing w:after="0" w:line="240" w:lineRule="auto"/>
        <w:rPr>
          <w:rStyle w:val="IntenseEmphasis"/>
          <w:rFonts w:ascii="Arial" w:hAnsi="Arial" w:cs="Arial"/>
          <w:b/>
          <w:color w:val="2E74B5" w:themeColor="accent1" w:themeShade="BF"/>
        </w:rPr>
      </w:pPr>
      <w:r w:rsidRPr="00EF7528">
        <w:rPr>
          <w:rStyle w:val="IntenseEmphasis"/>
          <w:rFonts w:ascii="Arial" w:hAnsi="Arial" w:cs="Arial"/>
          <w:b/>
          <w:color w:val="2E74B5" w:themeColor="accent1" w:themeShade="BF"/>
        </w:rPr>
        <w:t>What if an employee has a new interim or acting supervisor/manager who does the employee’s annual performance appraisal?</w:t>
      </w:r>
    </w:p>
    <w:p w:rsidR="00A47C36" w:rsidRPr="00B54180" w:rsidRDefault="007D39DA" w:rsidP="00A47C36">
      <w:pPr>
        <w:spacing w:after="0" w:line="240" w:lineRule="auto"/>
        <w:rPr>
          <w:rFonts w:ascii="Arial" w:hAnsi="Arial" w:cs="Arial"/>
          <w:bCs/>
          <w:iCs/>
        </w:rPr>
      </w:pPr>
      <w:r>
        <w:rPr>
          <w:rFonts w:ascii="Arial" w:hAnsi="Arial" w:cs="Arial"/>
          <w:bCs/>
          <w:iCs/>
        </w:rPr>
        <w:t>Co-workers</w:t>
      </w:r>
      <w:r w:rsidR="00A47C36" w:rsidRPr="00B54180">
        <w:rPr>
          <w:rFonts w:ascii="Arial" w:hAnsi="Arial" w:cs="Arial"/>
          <w:bCs/>
          <w:iCs/>
        </w:rPr>
        <w:t xml:space="preserve"> should answer for the person who is the</w:t>
      </w:r>
      <w:r w:rsidR="00A47C36">
        <w:rPr>
          <w:rFonts w:ascii="Arial" w:hAnsi="Arial" w:cs="Arial"/>
          <w:bCs/>
          <w:iCs/>
        </w:rPr>
        <w:t xml:space="preserve">ir current manager/supervisor. </w:t>
      </w:r>
      <w:r w:rsidR="00A47C36" w:rsidRPr="00B54180">
        <w:rPr>
          <w:rFonts w:ascii="Arial" w:hAnsi="Arial" w:cs="Arial"/>
          <w:bCs/>
          <w:iCs/>
        </w:rPr>
        <w:t xml:space="preserve">If </w:t>
      </w:r>
      <w:r>
        <w:rPr>
          <w:rFonts w:ascii="Arial" w:hAnsi="Arial" w:cs="Arial"/>
          <w:bCs/>
          <w:iCs/>
        </w:rPr>
        <w:t>co-workers</w:t>
      </w:r>
      <w:r w:rsidR="00A47C36" w:rsidRPr="00B54180">
        <w:rPr>
          <w:rFonts w:ascii="Arial" w:hAnsi="Arial" w:cs="Arial"/>
          <w:bCs/>
          <w:iCs/>
        </w:rPr>
        <w:t xml:space="preserve"> do not feel that they have enough information to respond to an item in the manager domain, they should use the response, N/A.</w:t>
      </w:r>
    </w:p>
    <w:p w:rsidR="00A47C36" w:rsidRPr="00B54180" w:rsidRDefault="00A47C36" w:rsidP="00A47C36">
      <w:pPr>
        <w:pStyle w:val="ListParagraph"/>
        <w:spacing w:after="0" w:line="240" w:lineRule="auto"/>
        <w:rPr>
          <w:bCs/>
          <w:iCs/>
        </w:rPr>
      </w:pPr>
    </w:p>
    <w:p w:rsidR="00A47C36" w:rsidRPr="00EF7528" w:rsidRDefault="00A47C36" w:rsidP="00A47C36">
      <w:pPr>
        <w:spacing w:after="0" w:line="240" w:lineRule="auto"/>
        <w:rPr>
          <w:rFonts w:ascii="Arial" w:hAnsi="Arial" w:cs="Arial"/>
          <w:color w:val="2E74B5" w:themeColor="accent1" w:themeShade="BF"/>
        </w:rPr>
      </w:pPr>
      <w:r w:rsidRPr="00EF7528">
        <w:rPr>
          <w:rStyle w:val="IntenseEmphasis"/>
          <w:rFonts w:ascii="Arial" w:hAnsi="Arial" w:cs="Arial"/>
          <w:b/>
          <w:color w:val="2E74B5" w:themeColor="accent1" w:themeShade="BF"/>
        </w:rPr>
        <w:t>If a work unit has four staff members and one manager would that unit be identified?</w:t>
      </w:r>
    </w:p>
    <w:p w:rsidR="00A47C36" w:rsidRPr="00B54180" w:rsidRDefault="00A47C36" w:rsidP="00A47C36">
      <w:pPr>
        <w:spacing w:after="0" w:line="240" w:lineRule="auto"/>
        <w:rPr>
          <w:rFonts w:ascii="Arial" w:hAnsi="Arial" w:cs="Arial"/>
          <w:bCs/>
          <w:iCs/>
        </w:rPr>
      </w:pPr>
      <w:r w:rsidRPr="00B54180">
        <w:rPr>
          <w:rFonts w:ascii="Arial" w:hAnsi="Arial" w:cs="Arial"/>
          <w:bCs/>
          <w:iCs/>
        </w:rPr>
        <w:t xml:space="preserve">Work units with fewer than five </w:t>
      </w:r>
      <w:r w:rsidR="007D39DA">
        <w:rPr>
          <w:rFonts w:ascii="Arial" w:hAnsi="Arial" w:cs="Arial"/>
          <w:bCs/>
          <w:iCs/>
        </w:rPr>
        <w:t>co-workers</w:t>
      </w:r>
      <w:r w:rsidRPr="00B54180">
        <w:rPr>
          <w:rFonts w:ascii="Arial" w:hAnsi="Arial" w:cs="Arial"/>
          <w:bCs/>
          <w:iCs/>
        </w:rPr>
        <w:t xml:space="preserve">, not including managers, will not receive a unit-specific report, however the responses will </w:t>
      </w:r>
      <w:r w:rsidR="006E4279">
        <w:rPr>
          <w:rFonts w:ascii="Arial" w:hAnsi="Arial" w:cs="Arial"/>
          <w:bCs/>
          <w:iCs/>
        </w:rPr>
        <w:t>roll-up to the next level.</w:t>
      </w:r>
      <w:r w:rsidRPr="00B54180">
        <w:rPr>
          <w:rFonts w:ascii="Arial" w:hAnsi="Arial" w:cs="Arial"/>
          <w:bCs/>
          <w:iCs/>
        </w:rPr>
        <w:t xml:space="preserve"> </w:t>
      </w:r>
    </w:p>
    <w:p w:rsidR="00A47C36" w:rsidRPr="00B54180" w:rsidRDefault="00A47C36" w:rsidP="00A47C36">
      <w:pPr>
        <w:pStyle w:val="ListParagraph"/>
        <w:spacing w:after="0" w:line="240" w:lineRule="auto"/>
        <w:ind w:left="180"/>
        <w:rPr>
          <w:bCs/>
          <w:iCs/>
        </w:rPr>
      </w:pPr>
    </w:p>
    <w:p w:rsidR="00A47C36" w:rsidRPr="00B54180" w:rsidRDefault="00A47C36" w:rsidP="00A47C36">
      <w:pPr>
        <w:spacing w:after="0" w:line="240" w:lineRule="auto"/>
        <w:rPr>
          <w:rStyle w:val="IntenseEmphasis"/>
          <w:rFonts w:ascii="Arial" w:hAnsi="Arial" w:cs="Arial"/>
          <w:b/>
        </w:rPr>
      </w:pPr>
      <w:r w:rsidRPr="00373A9A">
        <w:rPr>
          <w:rStyle w:val="IntenseEmphasis"/>
          <w:rFonts w:ascii="Arial" w:hAnsi="Arial" w:cs="Arial"/>
          <w:b/>
          <w:color w:val="2E74B5" w:themeColor="accent1" w:themeShade="BF"/>
        </w:rPr>
        <w:t>What are the key terms to understand</w:t>
      </w:r>
      <w:r w:rsidRPr="00373A9A">
        <w:rPr>
          <w:rStyle w:val="IntenseEmphasis"/>
          <w:rFonts w:ascii="Arial" w:hAnsi="Arial" w:cs="Arial"/>
          <w:b/>
        </w:rPr>
        <w:t>?</w:t>
      </w:r>
      <w:r>
        <w:rPr>
          <w:rStyle w:val="IntenseEmphasis"/>
          <w:rFonts w:ascii="Arial" w:hAnsi="Arial" w:cs="Arial"/>
          <w:b/>
        </w:rPr>
        <w:t xml:space="preserve"> </w:t>
      </w:r>
    </w:p>
    <w:p w:rsidR="00A47C36" w:rsidRPr="00B54180" w:rsidRDefault="00A47C36" w:rsidP="00A47C36">
      <w:pPr>
        <w:spacing w:after="0" w:line="240" w:lineRule="auto"/>
        <w:rPr>
          <w:rFonts w:ascii="Arial" w:hAnsi="Arial" w:cs="Arial"/>
        </w:rPr>
      </w:pPr>
      <w:r w:rsidRPr="00B54180">
        <w:rPr>
          <w:rFonts w:ascii="Arial" w:hAnsi="Arial" w:cs="Arial"/>
          <w:b/>
          <w:i/>
          <w:iCs/>
        </w:rPr>
        <w:t>This organization:</w:t>
      </w:r>
      <w:r w:rsidRPr="00B54180">
        <w:rPr>
          <w:rFonts w:ascii="Arial" w:hAnsi="Arial" w:cs="Arial"/>
        </w:rPr>
        <w:t xml:space="preserve"> consider the primary network hospital and/or practice that yo</w:t>
      </w:r>
      <w:r w:rsidR="00373A9A">
        <w:rPr>
          <w:rFonts w:ascii="Arial" w:hAnsi="Arial" w:cs="Arial"/>
        </w:rPr>
        <w:t xml:space="preserve">u work for; </w:t>
      </w:r>
      <w:r w:rsidR="00373A9A" w:rsidRPr="00373A9A">
        <w:rPr>
          <w:rFonts w:ascii="Arial" w:hAnsi="Arial" w:cs="Arial"/>
        </w:rPr>
        <w:t>UNC Medical Center, UNC Faculty Physicians</w:t>
      </w:r>
      <w:r w:rsidRPr="00373A9A">
        <w:rPr>
          <w:rFonts w:ascii="Arial" w:hAnsi="Arial" w:cs="Arial"/>
        </w:rPr>
        <w:t>, UNC REX Healthcare, Johnston Health, UNC Physicians Network, Pardee Hospital</w:t>
      </w:r>
      <w:r w:rsidR="00373A9A" w:rsidRPr="00373A9A">
        <w:rPr>
          <w:rFonts w:ascii="Arial" w:hAnsi="Arial" w:cs="Arial"/>
        </w:rPr>
        <w:t>, Caldwell Memorial,</w:t>
      </w:r>
      <w:r w:rsidRPr="00373A9A">
        <w:rPr>
          <w:rFonts w:ascii="Arial" w:hAnsi="Arial" w:cs="Arial"/>
        </w:rPr>
        <w:t xml:space="preserve"> Nash </w:t>
      </w:r>
      <w:r w:rsidR="00373A9A" w:rsidRPr="00373A9A">
        <w:rPr>
          <w:rFonts w:ascii="Arial" w:hAnsi="Arial" w:cs="Arial"/>
        </w:rPr>
        <w:t xml:space="preserve">UNC </w:t>
      </w:r>
      <w:r w:rsidRPr="00373A9A">
        <w:rPr>
          <w:rFonts w:ascii="Arial" w:hAnsi="Arial" w:cs="Arial"/>
        </w:rPr>
        <w:t xml:space="preserve">Health Care, Chatham Hospital, Wayne </w:t>
      </w:r>
      <w:r w:rsidR="00373A9A" w:rsidRPr="00373A9A">
        <w:rPr>
          <w:rFonts w:ascii="Arial" w:hAnsi="Arial" w:cs="Arial"/>
        </w:rPr>
        <w:t>UNC Health Care</w:t>
      </w:r>
      <w:r w:rsidRPr="00373A9A">
        <w:rPr>
          <w:rFonts w:ascii="Arial" w:hAnsi="Arial" w:cs="Arial"/>
        </w:rPr>
        <w:t>, UNC Ro</w:t>
      </w:r>
      <w:r w:rsidR="00373A9A" w:rsidRPr="00373A9A">
        <w:rPr>
          <w:rFonts w:ascii="Arial" w:hAnsi="Arial" w:cs="Arial"/>
        </w:rPr>
        <w:t>ckingham Health Care, UNC Lenoir Health Care, UNC School of Medicine, Onslow Memorial Hospital,</w:t>
      </w:r>
      <w:r w:rsidR="00373A9A">
        <w:rPr>
          <w:rFonts w:ascii="Arial" w:hAnsi="Arial" w:cs="Arial"/>
        </w:rPr>
        <w:t xml:space="preserve"> Southeastern, </w:t>
      </w:r>
      <w:r w:rsidRPr="00B54180">
        <w:rPr>
          <w:rFonts w:ascii="Arial" w:hAnsi="Arial" w:cs="Arial"/>
        </w:rPr>
        <w:t xml:space="preserve">Shared Services. </w:t>
      </w:r>
    </w:p>
    <w:p w:rsidR="00A47C36" w:rsidRPr="00B54180" w:rsidRDefault="00A47C36" w:rsidP="00A47C36">
      <w:pPr>
        <w:spacing w:after="0" w:line="240" w:lineRule="auto"/>
        <w:rPr>
          <w:rFonts w:ascii="Arial" w:hAnsi="Arial" w:cs="Arial"/>
        </w:rPr>
      </w:pPr>
    </w:p>
    <w:p w:rsidR="00A47C36" w:rsidRPr="00B54180" w:rsidRDefault="00A47C36" w:rsidP="00A47C36">
      <w:pPr>
        <w:spacing w:line="240" w:lineRule="auto"/>
        <w:rPr>
          <w:rFonts w:ascii="Arial" w:hAnsi="Arial" w:cs="Arial"/>
          <w:i/>
          <w:iCs/>
        </w:rPr>
      </w:pPr>
      <w:r w:rsidRPr="00B54180">
        <w:rPr>
          <w:rFonts w:ascii="Arial" w:hAnsi="Arial" w:cs="Arial"/>
          <w:i/>
          <w:iCs/>
        </w:rPr>
        <w:t xml:space="preserve">Items in the </w:t>
      </w:r>
      <w:r w:rsidRPr="00B54180">
        <w:rPr>
          <w:rFonts w:ascii="Arial" w:hAnsi="Arial" w:cs="Arial"/>
          <w:b/>
          <w:i/>
          <w:iCs/>
        </w:rPr>
        <w:t xml:space="preserve">Organization Domain </w:t>
      </w:r>
      <w:r w:rsidRPr="00B54180">
        <w:rPr>
          <w:rFonts w:ascii="Arial" w:hAnsi="Arial" w:cs="Arial"/>
          <w:iCs/>
        </w:rPr>
        <w:t>measure performance on issues associated with senior management – issues such as organizational support for safety, quality, communication, pay and benefits, corporate ethics, and workplace climate.</w:t>
      </w:r>
    </w:p>
    <w:p w:rsidR="00A47C36" w:rsidRPr="00B54180" w:rsidRDefault="00A47C36" w:rsidP="00A47C36">
      <w:pPr>
        <w:spacing w:line="240" w:lineRule="auto"/>
        <w:rPr>
          <w:rFonts w:ascii="Arial" w:hAnsi="Arial" w:cs="Arial"/>
        </w:rPr>
      </w:pPr>
      <w:r w:rsidRPr="00B54180">
        <w:rPr>
          <w:rFonts w:ascii="Arial" w:hAnsi="Arial" w:cs="Arial"/>
          <w:b/>
          <w:i/>
          <w:iCs/>
        </w:rPr>
        <w:t>The person I report to:</w:t>
      </w:r>
      <w:r w:rsidRPr="00B54180">
        <w:rPr>
          <w:rFonts w:ascii="Arial" w:hAnsi="Arial" w:cs="Arial"/>
        </w:rPr>
        <w:t xml:space="preserve"> the person who signs off on my performance evaluation.</w:t>
      </w:r>
    </w:p>
    <w:p w:rsidR="00A47C36" w:rsidRPr="00B54180" w:rsidRDefault="00A47C36" w:rsidP="00A47C36">
      <w:pPr>
        <w:spacing w:line="240" w:lineRule="auto"/>
        <w:rPr>
          <w:rFonts w:ascii="Arial" w:hAnsi="Arial" w:cs="Arial"/>
        </w:rPr>
      </w:pPr>
      <w:r w:rsidRPr="00B54180">
        <w:rPr>
          <w:rFonts w:ascii="Arial" w:hAnsi="Arial" w:cs="Arial"/>
          <w:b/>
          <w:i/>
          <w:iCs/>
        </w:rPr>
        <w:t>Work unit:</w:t>
      </w:r>
      <w:r w:rsidRPr="00B54180">
        <w:rPr>
          <w:rFonts w:ascii="Arial" w:hAnsi="Arial" w:cs="Arial"/>
        </w:rPr>
        <w:t xml:space="preserve"> consider the group of </w:t>
      </w:r>
      <w:r w:rsidR="007D39DA">
        <w:rPr>
          <w:rFonts w:ascii="Arial" w:hAnsi="Arial" w:cs="Arial"/>
        </w:rPr>
        <w:t>co-workers</w:t>
      </w:r>
      <w:r w:rsidRPr="00B54180">
        <w:rPr>
          <w:rFonts w:ascii="Arial" w:hAnsi="Arial" w:cs="Arial"/>
        </w:rPr>
        <w:t xml:space="preserve"> you work with on a regular basis, usually reporting to one manager.</w:t>
      </w:r>
    </w:p>
    <w:p w:rsidR="00A47C36" w:rsidRPr="00B54180" w:rsidRDefault="00A47C36" w:rsidP="00A47C36">
      <w:pPr>
        <w:spacing w:line="240" w:lineRule="auto"/>
        <w:rPr>
          <w:rFonts w:ascii="Arial" w:hAnsi="Arial" w:cs="Arial"/>
        </w:rPr>
      </w:pPr>
      <w:r w:rsidRPr="00B54180">
        <w:rPr>
          <w:rFonts w:ascii="Arial" w:hAnsi="Arial" w:cs="Arial"/>
          <w:b/>
          <w:i/>
          <w:iCs/>
        </w:rPr>
        <w:t>Employees:</w:t>
      </w:r>
      <w:r w:rsidRPr="00B54180">
        <w:rPr>
          <w:rFonts w:ascii="Arial" w:hAnsi="Arial" w:cs="Arial"/>
        </w:rPr>
        <w:t>  consider all the people who work for your affiliate org</w:t>
      </w:r>
      <w:r w:rsidR="007D39DA">
        <w:rPr>
          <w:rFonts w:ascii="Arial" w:hAnsi="Arial" w:cs="Arial"/>
        </w:rPr>
        <w:t>anization within UNC Health</w:t>
      </w:r>
      <w:r w:rsidRPr="00B54180">
        <w:rPr>
          <w:rFonts w:ascii="Arial" w:hAnsi="Arial" w:cs="Arial"/>
        </w:rPr>
        <w:t xml:space="preserve">. </w:t>
      </w:r>
    </w:p>
    <w:p w:rsidR="00A47C36" w:rsidRPr="00B54180" w:rsidRDefault="00A47C36" w:rsidP="00A47C36">
      <w:pPr>
        <w:spacing w:line="240" w:lineRule="auto"/>
        <w:rPr>
          <w:rFonts w:ascii="Arial" w:hAnsi="Arial" w:cs="Arial"/>
        </w:rPr>
      </w:pPr>
      <w:r w:rsidRPr="00B54180">
        <w:rPr>
          <w:rFonts w:ascii="Arial" w:hAnsi="Arial" w:cs="Arial"/>
          <w:b/>
          <w:i/>
          <w:iCs/>
        </w:rPr>
        <w:lastRenderedPageBreak/>
        <w:t>Senior Management:</w:t>
      </w:r>
      <w:r w:rsidRPr="00B54180">
        <w:rPr>
          <w:rFonts w:ascii="Arial" w:hAnsi="Arial" w:cs="Arial"/>
        </w:rPr>
        <w:t xml:space="preserve"> consider associate vice president, associate chair for administration (ACA), executive director and above</w:t>
      </w:r>
    </w:p>
    <w:p w:rsidR="00A47C36" w:rsidRPr="00B54180" w:rsidRDefault="00A47C36" w:rsidP="00A47C36">
      <w:pPr>
        <w:pStyle w:val="ListParagraph"/>
        <w:spacing w:line="240" w:lineRule="auto"/>
        <w:ind w:left="0"/>
      </w:pPr>
      <w:r w:rsidRPr="000D5B2E">
        <w:t>Work unit managers are encouraged to complete the Work Unit Reference Sheet to provide information specific to the department.</w:t>
      </w:r>
      <w:r w:rsidR="000D5B2E">
        <w:t xml:space="preserve"> Click </w:t>
      </w:r>
      <w:hyperlink r:id="rId10" w:history="1">
        <w:r w:rsidR="000D5B2E" w:rsidRPr="000D5B2E">
          <w:rPr>
            <w:rStyle w:val="Hyperlink"/>
          </w:rPr>
          <w:t>here</w:t>
        </w:r>
      </w:hyperlink>
      <w:r w:rsidRPr="00B54180">
        <w:t xml:space="preserve">   </w:t>
      </w:r>
    </w:p>
    <w:p w:rsidR="00FC094B" w:rsidRDefault="00FC094B" w:rsidP="00A47C36">
      <w:pPr>
        <w:spacing w:after="0" w:line="240" w:lineRule="auto"/>
        <w:rPr>
          <w:rStyle w:val="IntenseEmphasis"/>
          <w:rFonts w:ascii="Arial" w:hAnsi="Arial" w:cs="Arial"/>
          <w:b/>
          <w:color w:val="2E74B5" w:themeColor="accent1" w:themeShade="BF"/>
        </w:rPr>
      </w:pPr>
    </w:p>
    <w:p w:rsidR="00FC094B" w:rsidRDefault="00FC094B" w:rsidP="00A47C36">
      <w:pPr>
        <w:spacing w:after="0" w:line="240" w:lineRule="auto"/>
        <w:rPr>
          <w:rStyle w:val="IntenseEmphasis"/>
          <w:rFonts w:ascii="Arial" w:hAnsi="Arial" w:cs="Arial"/>
          <w:b/>
          <w:color w:val="2E74B5" w:themeColor="accent1" w:themeShade="BF"/>
        </w:rPr>
      </w:pPr>
    </w:p>
    <w:p w:rsidR="00FC094B" w:rsidRDefault="00FC094B" w:rsidP="00A47C36">
      <w:pPr>
        <w:spacing w:after="0" w:line="240" w:lineRule="auto"/>
        <w:rPr>
          <w:rStyle w:val="IntenseEmphasis"/>
          <w:rFonts w:ascii="Arial" w:hAnsi="Arial" w:cs="Arial"/>
          <w:b/>
          <w:color w:val="2E74B5" w:themeColor="accent1" w:themeShade="BF"/>
        </w:rPr>
      </w:pPr>
    </w:p>
    <w:p w:rsidR="00FC094B" w:rsidRDefault="00FC094B" w:rsidP="00A47C36">
      <w:pPr>
        <w:spacing w:after="0" w:line="240" w:lineRule="auto"/>
        <w:rPr>
          <w:rStyle w:val="IntenseEmphasis"/>
          <w:rFonts w:ascii="Arial" w:hAnsi="Arial" w:cs="Arial"/>
          <w:b/>
          <w:color w:val="2E74B5" w:themeColor="accent1" w:themeShade="BF"/>
        </w:rPr>
      </w:pPr>
    </w:p>
    <w:p w:rsidR="00FC094B" w:rsidRDefault="00FC094B" w:rsidP="00A47C36">
      <w:pPr>
        <w:spacing w:after="0" w:line="240" w:lineRule="auto"/>
        <w:rPr>
          <w:rStyle w:val="IntenseEmphasis"/>
          <w:rFonts w:ascii="Arial" w:hAnsi="Arial" w:cs="Arial"/>
          <w:b/>
          <w:color w:val="2E74B5" w:themeColor="accent1" w:themeShade="BF"/>
        </w:rPr>
      </w:pPr>
    </w:p>
    <w:p w:rsidR="00373A9A" w:rsidRDefault="00373A9A" w:rsidP="00A47C36">
      <w:pPr>
        <w:spacing w:after="0" w:line="240" w:lineRule="auto"/>
        <w:rPr>
          <w:rStyle w:val="IntenseEmphasis"/>
          <w:rFonts w:ascii="Arial" w:hAnsi="Arial" w:cs="Arial"/>
          <w:b/>
          <w:color w:val="2E74B5" w:themeColor="accent1" w:themeShade="BF"/>
        </w:rPr>
      </w:pPr>
      <w:r w:rsidRPr="008007C2">
        <w:rPr>
          <w:rStyle w:val="IntenseEmphasis"/>
          <w:rFonts w:ascii="Arial" w:hAnsi="Arial" w:cs="Arial"/>
          <w:b/>
          <w:color w:val="2E74B5" w:themeColor="accent1" w:themeShade="BF"/>
        </w:rPr>
        <w:t>What is new with the 2021 survey?</w:t>
      </w:r>
    </w:p>
    <w:p w:rsidR="005C59C1" w:rsidRDefault="005C59C1" w:rsidP="00A47C36">
      <w:pPr>
        <w:spacing w:after="0" w:line="240" w:lineRule="auto"/>
        <w:rPr>
          <w:rStyle w:val="IntenseEmphasis"/>
          <w:rFonts w:ascii="Arial" w:hAnsi="Arial" w:cs="Arial"/>
          <w:i w:val="0"/>
          <w:color w:val="auto"/>
        </w:rPr>
      </w:pPr>
      <w:r w:rsidRPr="005C59C1">
        <w:rPr>
          <w:rStyle w:val="IntenseEmphasis"/>
          <w:rFonts w:ascii="Arial" w:hAnsi="Arial" w:cs="Arial"/>
          <w:i w:val="0"/>
          <w:color w:val="auto"/>
        </w:rPr>
        <w:t>There is new terminology with this full survey.</w:t>
      </w:r>
      <w:r>
        <w:rPr>
          <w:rStyle w:val="IntenseEmphasis"/>
          <w:rFonts w:ascii="Arial" w:hAnsi="Arial" w:cs="Arial"/>
          <w:i w:val="0"/>
          <w:color w:val="auto"/>
        </w:rPr>
        <w:t xml:space="preserve"> </w:t>
      </w:r>
    </w:p>
    <w:p w:rsidR="008007C2" w:rsidRDefault="008007C2" w:rsidP="00A47C36">
      <w:pPr>
        <w:spacing w:after="0" w:line="240" w:lineRule="auto"/>
        <w:rPr>
          <w:rStyle w:val="IntenseEmphasis"/>
          <w:rFonts w:ascii="Arial" w:hAnsi="Arial" w:cs="Arial"/>
          <w:i w:val="0"/>
          <w:color w:val="auto"/>
        </w:rPr>
      </w:pPr>
    </w:p>
    <w:p w:rsidR="008007C2" w:rsidRPr="005C59C1" w:rsidRDefault="008007C2" w:rsidP="00A47C36">
      <w:pPr>
        <w:spacing w:after="0" w:line="240" w:lineRule="auto"/>
        <w:rPr>
          <w:rStyle w:val="IntenseEmphasis"/>
          <w:rFonts w:ascii="Arial" w:hAnsi="Arial" w:cs="Arial"/>
          <w:i w:val="0"/>
          <w:color w:val="auto"/>
        </w:rPr>
      </w:pPr>
      <w:r>
        <w:rPr>
          <w:noProof/>
        </w:rPr>
        <w:drawing>
          <wp:inline distT="0" distB="0" distL="0" distR="0" wp14:anchorId="0B5D2D93" wp14:editId="462CEC9E">
            <wp:extent cx="5943600" cy="3138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38170"/>
                    </a:xfrm>
                    <a:prstGeom prst="rect">
                      <a:avLst/>
                    </a:prstGeom>
                  </pic:spPr>
                </pic:pic>
              </a:graphicData>
            </a:graphic>
          </wp:inline>
        </w:drawing>
      </w:r>
    </w:p>
    <w:p w:rsidR="00373A9A" w:rsidRDefault="00373A9A" w:rsidP="00A47C36">
      <w:pPr>
        <w:spacing w:after="0" w:line="240" w:lineRule="auto"/>
        <w:rPr>
          <w:rStyle w:val="IntenseEmphasis"/>
          <w:rFonts w:ascii="Arial" w:hAnsi="Arial" w:cs="Arial"/>
          <w:b/>
          <w:color w:val="2E74B5" w:themeColor="accent1" w:themeShade="BF"/>
        </w:rPr>
      </w:pPr>
    </w:p>
    <w:p w:rsidR="00A47C36" w:rsidRPr="00200A0A" w:rsidRDefault="00A47C36" w:rsidP="00A47C36">
      <w:pPr>
        <w:spacing w:after="0" w:line="240" w:lineRule="auto"/>
        <w:rPr>
          <w:rStyle w:val="IntenseEmphasis"/>
          <w:rFonts w:ascii="Arial" w:hAnsi="Arial" w:cs="Arial"/>
          <w:b/>
          <w:color w:val="2E74B5" w:themeColor="accent1" w:themeShade="BF"/>
        </w:rPr>
      </w:pPr>
      <w:r w:rsidRPr="00200A0A">
        <w:rPr>
          <w:rStyle w:val="IntenseEmphasis"/>
          <w:rFonts w:ascii="Arial" w:hAnsi="Arial" w:cs="Arial"/>
          <w:b/>
          <w:color w:val="2E74B5" w:themeColor="accent1" w:themeShade="BF"/>
        </w:rPr>
        <w:t xml:space="preserve">What is the difference between the answer choices “Neutral” and “N/A”? </w:t>
      </w:r>
    </w:p>
    <w:p w:rsidR="00A47C36" w:rsidRPr="00B54180" w:rsidRDefault="00A47C36" w:rsidP="00A47C36">
      <w:pPr>
        <w:spacing w:after="0" w:line="240" w:lineRule="auto"/>
        <w:rPr>
          <w:rFonts w:ascii="Arial" w:eastAsia="Times New Roman" w:hAnsi="Arial" w:cs="Arial"/>
        </w:rPr>
      </w:pPr>
      <w:r w:rsidRPr="00B54180">
        <w:rPr>
          <w:rFonts w:ascii="Arial" w:eastAsia="Times New Roman" w:hAnsi="Arial" w:cs="Arial"/>
          <w:b/>
          <w:bCs/>
          <w:i/>
          <w:iCs/>
        </w:rPr>
        <w:t>Use "N/A"</w:t>
      </w:r>
      <w:r w:rsidRPr="00B54180">
        <w:rPr>
          <w:rFonts w:ascii="Arial" w:eastAsia="Times New Roman" w:hAnsi="Arial" w:cs="Arial"/>
        </w:rPr>
        <w:t xml:space="preserve"> if you do not have enough information to rate your level of agreement with a statement or if you do not think the statement applies to you. For example, you might choose N/A for the statement "physicians and staff work well together" if you don't interact with physicians. </w:t>
      </w:r>
    </w:p>
    <w:p w:rsidR="00A47C36" w:rsidRPr="00B54180" w:rsidRDefault="00A47C36" w:rsidP="00A47C36">
      <w:pPr>
        <w:spacing w:after="0" w:line="240" w:lineRule="auto"/>
        <w:rPr>
          <w:rFonts w:ascii="Arial" w:hAnsi="Arial" w:cs="Arial"/>
          <w:b/>
          <w:bCs/>
          <w:i/>
          <w:iCs/>
        </w:rPr>
      </w:pPr>
    </w:p>
    <w:p w:rsidR="00A47C36" w:rsidRPr="00B54180" w:rsidRDefault="00A47C36" w:rsidP="00A47C36">
      <w:pPr>
        <w:spacing w:after="0" w:line="240" w:lineRule="auto"/>
        <w:rPr>
          <w:rFonts w:ascii="Arial" w:hAnsi="Arial" w:cs="Arial"/>
        </w:rPr>
      </w:pPr>
      <w:r w:rsidRPr="00B54180">
        <w:rPr>
          <w:rFonts w:ascii="Arial" w:hAnsi="Arial" w:cs="Arial"/>
          <w:b/>
          <w:bCs/>
          <w:i/>
          <w:iCs/>
        </w:rPr>
        <w:t>Use "Neutral"</w:t>
      </w:r>
      <w:r w:rsidRPr="00B54180">
        <w:rPr>
          <w:rFonts w:ascii="Arial" w:hAnsi="Arial" w:cs="Arial"/>
        </w:rPr>
        <w:t xml:space="preserve"> when you have enough information to rate your level of agreement, and the statement applies to you, but your level of agreement with that statement is midway between 1 and 5.  This is the response you should use when you somewhat agree and somewhat disagree with the statement.  </w:t>
      </w:r>
    </w:p>
    <w:p w:rsidR="00A47C36" w:rsidRDefault="00A47C36" w:rsidP="00B42A3A">
      <w:pPr>
        <w:rPr>
          <w:sz w:val="28"/>
          <w:szCs w:val="28"/>
        </w:rPr>
      </w:pPr>
    </w:p>
    <w:p w:rsidR="009D343C" w:rsidRPr="00200A0A" w:rsidRDefault="009D343C" w:rsidP="009D343C">
      <w:pPr>
        <w:spacing w:after="0"/>
        <w:rPr>
          <w:rStyle w:val="IntenseEmphasis"/>
          <w:rFonts w:ascii="Arial" w:hAnsi="Arial" w:cs="Arial"/>
          <w:b/>
          <w:color w:val="2E74B5" w:themeColor="accent1" w:themeShade="BF"/>
        </w:rPr>
      </w:pPr>
      <w:r w:rsidRPr="00200A0A">
        <w:rPr>
          <w:rStyle w:val="IntenseEmphasis"/>
          <w:rFonts w:ascii="Arial" w:hAnsi="Arial" w:cs="Arial"/>
          <w:b/>
          <w:color w:val="2E74B5" w:themeColor="accent1" w:themeShade="BF"/>
        </w:rPr>
        <w:t>I am a manager, how do I log-in to my Press Ganey Portal?</w:t>
      </w:r>
    </w:p>
    <w:p w:rsidR="009D343C" w:rsidRPr="00FA6618" w:rsidRDefault="009D343C" w:rsidP="009D343C">
      <w:pPr>
        <w:spacing w:after="0"/>
        <w:rPr>
          <w:rStyle w:val="Strong"/>
          <w:rFonts w:ascii="Arial" w:hAnsi="Arial" w:cs="Arial"/>
          <w:b w:val="0"/>
          <w:shd w:val="clear" w:color="auto" w:fill="FFFFFF"/>
        </w:rPr>
      </w:pPr>
      <w:r w:rsidRPr="00FA6618">
        <w:rPr>
          <w:rStyle w:val="Strong"/>
          <w:rFonts w:ascii="Arial" w:hAnsi="Arial" w:cs="Arial"/>
          <w:shd w:val="clear" w:color="auto" w:fill="FFFFFF"/>
        </w:rPr>
        <w:t xml:space="preserve">To access your results, please go to the WES Results Portal and enter your password, using this </w:t>
      </w:r>
      <w:hyperlink r:id="rId12" w:history="1">
        <w:r w:rsidRPr="00200A0A">
          <w:rPr>
            <w:rStyle w:val="Hyperlink"/>
            <w:rFonts w:ascii="Arial" w:hAnsi="Arial" w:cs="Arial"/>
            <w:b/>
            <w:shd w:val="clear" w:color="auto" w:fill="FFFFFF"/>
          </w:rPr>
          <w:t>link</w:t>
        </w:r>
      </w:hyperlink>
      <w:r w:rsidRPr="00FA6618">
        <w:rPr>
          <w:rStyle w:val="Strong"/>
          <w:rFonts w:ascii="Arial" w:hAnsi="Arial" w:cs="Arial"/>
          <w:shd w:val="clear" w:color="auto" w:fill="FFFFFF"/>
        </w:rPr>
        <w:t>.</w:t>
      </w:r>
    </w:p>
    <w:p w:rsidR="00200A0A" w:rsidRDefault="00200A0A" w:rsidP="00200A0A">
      <w:pPr>
        <w:rPr>
          <w:rFonts w:ascii="Arial" w:hAnsi="Arial" w:cs="Arial"/>
          <w:color w:val="1F3864"/>
          <w:sz w:val="20"/>
          <w:szCs w:val="20"/>
        </w:rPr>
      </w:pPr>
      <w:r>
        <w:rPr>
          <w:rStyle w:val="Strong"/>
          <w:rFonts w:ascii="Arial" w:hAnsi="Arial" w:cs="Arial"/>
          <w:b w:val="0"/>
          <w:shd w:val="clear" w:color="auto" w:fill="FFFFFF"/>
        </w:rPr>
        <w:t>(</w:t>
      </w:r>
      <w:hyperlink r:id="rId13" w:history="1">
        <w:r>
          <w:rPr>
            <w:rStyle w:val="Hyperlink"/>
            <w:rFonts w:ascii="Arial" w:hAnsi="Arial" w:cs="Arial"/>
            <w:sz w:val="20"/>
            <w:szCs w:val="20"/>
          </w:rPr>
          <w:t>https://reportal.us.confirmit.com/reportal/login.aspx?PortalId=3387</w:t>
        </w:r>
      </w:hyperlink>
      <w:r>
        <w:rPr>
          <w:rFonts w:ascii="Arial" w:hAnsi="Arial" w:cs="Arial"/>
          <w:color w:val="1F3864"/>
          <w:sz w:val="20"/>
          <w:szCs w:val="20"/>
        </w:rPr>
        <w:t>)</w:t>
      </w:r>
    </w:p>
    <w:p w:rsidR="009D343C" w:rsidRPr="00FA6618" w:rsidRDefault="009D343C" w:rsidP="009D343C">
      <w:pPr>
        <w:spacing w:after="0"/>
        <w:rPr>
          <w:rStyle w:val="Strong"/>
          <w:rFonts w:ascii="Arial" w:hAnsi="Arial" w:cs="Arial"/>
          <w:b w:val="0"/>
          <w:shd w:val="clear" w:color="auto" w:fill="FFFFFF"/>
        </w:rPr>
      </w:pPr>
    </w:p>
    <w:p w:rsidR="009D343C" w:rsidRPr="00FA6618" w:rsidRDefault="009D343C" w:rsidP="009D343C">
      <w:pPr>
        <w:spacing w:after="0"/>
        <w:rPr>
          <w:rStyle w:val="Strong"/>
          <w:rFonts w:ascii="Arial" w:hAnsi="Arial" w:cs="Arial"/>
          <w:b w:val="0"/>
          <w:shd w:val="clear" w:color="auto" w:fill="FFFFFF"/>
        </w:rPr>
      </w:pPr>
      <w:r w:rsidRPr="00FA6618">
        <w:rPr>
          <w:rStyle w:val="Strong"/>
          <w:rFonts w:ascii="Arial" w:hAnsi="Arial" w:cs="Arial"/>
          <w:shd w:val="clear" w:color="auto" w:fill="FFFFFF"/>
        </w:rPr>
        <w:t xml:space="preserve">If you need your password, please click </w:t>
      </w:r>
      <w:r w:rsidR="00200A0A">
        <w:rPr>
          <w:rStyle w:val="Strong"/>
          <w:rFonts w:ascii="Arial" w:hAnsi="Arial" w:cs="Arial"/>
          <w:shd w:val="clear" w:color="auto" w:fill="FFFFFF"/>
        </w:rPr>
        <w:t>“</w:t>
      </w:r>
      <w:r w:rsidRPr="00FA6618">
        <w:rPr>
          <w:rStyle w:val="Strong"/>
          <w:rFonts w:ascii="Arial" w:hAnsi="Arial" w:cs="Arial"/>
          <w:shd w:val="clear" w:color="auto" w:fill="FFFFFF"/>
        </w:rPr>
        <w:t>Forgot your Password?</w:t>
      </w:r>
      <w:r w:rsidR="00200A0A">
        <w:rPr>
          <w:rStyle w:val="Strong"/>
          <w:rFonts w:ascii="Arial" w:hAnsi="Arial" w:cs="Arial"/>
          <w:shd w:val="clear" w:color="auto" w:fill="FFFFFF"/>
        </w:rPr>
        <w:t>”</w:t>
      </w:r>
    </w:p>
    <w:p w:rsidR="009D343C" w:rsidRPr="00FA6618" w:rsidRDefault="009D343C" w:rsidP="009D343C">
      <w:pPr>
        <w:spacing w:after="0"/>
        <w:rPr>
          <w:rStyle w:val="Strong"/>
          <w:rFonts w:ascii="Arial" w:hAnsi="Arial" w:cs="Arial"/>
          <w:color w:val="696969"/>
          <w:shd w:val="clear" w:color="auto" w:fill="FFFFFF"/>
        </w:rPr>
      </w:pPr>
    </w:p>
    <w:p w:rsidR="009D343C" w:rsidRDefault="009D343C" w:rsidP="00570D3F">
      <w:pPr>
        <w:spacing w:after="0"/>
        <w:rPr>
          <w:rStyle w:val="ms-rtethemefontface-1"/>
          <w:rFonts w:ascii="Arial" w:hAnsi="Arial" w:cs="Arial"/>
          <w:color w:val="0563C1"/>
          <w:u w:val="single"/>
          <w:shd w:val="clear" w:color="auto" w:fill="FFFFFF"/>
        </w:rPr>
      </w:pPr>
      <w:r w:rsidRPr="00FA6618">
        <w:rPr>
          <w:rStyle w:val="ms-rtethemefontface-1"/>
          <w:rFonts w:ascii="Arial" w:hAnsi="Arial" w:cs="Arial"/>
          <w:color w:val="000000"/>
          <w:shd w:val="clear" w:color="auto" w:fill="FFFFFF"/>
        </w:rPr>
        <w:t xml:space="preserve">If you need assistance with access to the portal and/or navigation, please contact the Press Ganey Help Desk at </w:t>
      </w:r>
      <w:hyperlink r:id="rId14" w:history="1">
        <w:r w:rsidRPr="00FA6618">
          <w:rPr>
            <w:rStyle w:val="ms-rtethemefontface-1"/>
            <w:rFonts w:ascii="Arial" w:hAnsi="Arial" w:cs="Arial"/>
            <w:color w:val="0563C1"/>
            <w:u w:val="single"/>
            <w:shd w:val="clear" w:color="auto" w:fill="FFFFFF"/>
          </w:rPr>
          <w:t>hdesk@pressganey.com</w:t>
        </w:r>
      </w:hyperlink>
    </w:p>
    <w:p w:rsidR="00EA52AC" w:rsidRDefault="00EA52AC" w:rsidP="00570D3F">
      <w:pPr>
        <w:spacing w:after="0"/>
        <w:rPr>
          <w:rStyle w:val="ms-rtethemefontface-1"/>
          <w:rFonts w:ascii="Arial" w:hAnsi="Arial" w:cs="Arial"/>
          <w:color w:val="0563C1"/>
          <w:u w:val="single"/>
          <w:shd w:val="clear" w:color="auto" w:fill="FFFFFF"/>
        </w:rPr>
      </w:pPr>
    </w:p>
    <w:p w:rsidR="00EA52AC" w:rsidRDefault="00EA52AC" w:rsidP="00EA52AC">
      <w:pPr>
        <w:rPr>
          <w:b/>
          <w:bCs/>
          <w:i/>
        </w:rPr>
      </w:pPr>
    </w:p>
    <w:p w:rsidR="00EA52AC" w:rsidRPr="00EA52AC" w:rsidRDefault="00EA52AC" w:rsidP="00EA52AC">
      <w:pPr>
        <w:rPr>
          <w:rFonts w:ascii="Arial" w:hAnsi="Arial" w:cs="Arial"/>
          <w:b/>
          <w:bCs/>
          <w:i/>
          <w:color w:val="2E74B5" w:themeColor="accent1" w:themeShade="BF"/>
        </w:rPr>
      </w:pPr>
      <w:r w:rsidRPr="00EA52AC">
        <w:rPr>
          <w:rFonts w:ascii="Arial" w:hAnsi="Arial" w:cs="Arial"/>
          <w:b/>
          <w:bCs/>
          <w:i/>
          <w:color w:val="2E74B5" w:themeColor="accent1" w:themeShade="BF"/>
        </w:rPr>
        <w:t xml:space="preserve">Are WES scores used to determine raises? </w:t>
      </w:r>
    </w:p>
    <w:p w:rsidR="00EA52AC" w:rsidRPr="00EA52AC" w:rsidRDefault="00EA52AC" w:rsidP="00EA52AC">
      <w:pPr>
        <w:rPr>
          <w:rFonts w:ascii="Arial" w:hAnsi="Arial" w:cs="Arial"/>
          <w:color w:val="3B3838" w:themeColor="background2" w:themeShade="40"/>
        </w:rPr>
      </w:pPr>
      <w:r w:rsidRPr="00EA52AC">
        <w:rPr>
          <w:rFonts w:ascii="Arial" w:hAnsi="Arial" w:cs="Arial"/>
          <w:color w:val="3B3838" w:themeColor="background2" w:themeShade="40"/>
        </w:rPr>
        <w:t xml:space="preserve">The WES is used to understand colleagues’ perception of the organization, leadership, teams and engagement with and meaningfulness of their work.  </w:t>
      </w:r>
    </w:p>
    <w:p w:rsidR="00EA52AC" w:rsidRPr="00EA52AC" w:rsidRDefault="00EA52AC" w:rsidP="00EA52AC">
      <w:pPr>
        <w:rPr>
          <w:rFonts w:ascii="Arial" w:hAnsi="Arial" w:cs="Arial"/>
          <w:color w:val="3B3838" w:themeColor="background2" w:themeShade="40"/>
        </w:rPr>
      </w:pPr>
      <w:r w:rsidRPr="00EA52AC">
        <w:rPr>
          <w:rFonts w:ascii="Arial" w:hAnsi="Arial" w:cs="Arial"/>
          <w:color w:val="3B3838" w:themeColor="background2" w:themeShade="40"/>
        </w:rPr>
        <w:t>The WES is not used to determine annual raises. Responses to WES are confidential and no one at UNC Health receives any information that allows any individual to be identified, and therefore it wouldn’t be able t</w:t>
      </w:r>
      <w:r>
        <w:rPr>
          <w:rFonts w:ascii="Arial" w:hAnsi="Arial" w:cs="Arial"/>
          <w:color w:val="3B3838" w:themeColor="background2" w:themeShade="40"/>
        </w:rPr>
        <w:t xml:space="preserve">o be used to determine raises. </w:t>
      </w:r>
      <w:r w:rsidRPr="00EA52AC">
        <w:rPr>
          <w:rFonts w:ascii="Arial" w:hAnsi="Arial" w:cs="Arial"/>
          <w:color w:val="3B3838" w:themeColor="background2" w:themeShade="40"/>
        </w:rPr>
        <w:t xml:space="preserve">Merit Increases (raises) are determined by individual performance.  </w:t>
      </w:r>
    </w:p>
    <w:p w:rsidR="00EA52AC" w:rsidRPr="00EA52AC" w:rsidRDefault="00EA52AC" w:rsidP="00EA52AC">
      <w:pPr>
        <w:rPr>
          <w:rFonts w:ascii="Arial" w:hAnsi="Arial" w:cs="Arial"/>
          <w:color w:val="3B3838" w:themeColor="background2" w:themeShade="40"/>
        </w:rPr>
      </w:pPr>
      <w:r w:rsidRPr="00EA52AC">
        <w:rPr>
          <w:rFonts w:ascii="Arial" w:hAnsi="Arial" w:cs="Arial"/>
          <w:color w:val="3B3838" w:themeColor="background2" w:themeShade="40"/>
        </w:rPr>
        <w:t>The participation rate is one of three items to achieve the organizational goal for team mates to “engage in activities that enhance and promote the One UNC health values and culture</w:t>
      </w:r>
      <w:r>
        <w:rPr>
          <w:rFonts w:ascii="Arial" w:hAnsi="Arial" w:cs="Arial"/>
          <w:color w:val="3B3838" w:themeColor="background2" w:themeShade="40"/>
        </w:rPr>
        <w:t>.”</w:t>
      </w:r>
      <w:r w:rsidRPr="00EA52AC">
        <w:rPr>
          <w:rFonts w:ascii="Arial" w:hAnsi="Arial" w:cs="Arial"/>
          <w:color w:val="3B3838" w:themeColor="background2" w:themeShade="40"/>
        </w:rPr>
        <w:t xml:space="preserve"> This does not factor into raises, but is one of many measures that plays a part in determining incentives—which occur when organizational goals are met.  </w:t>
      </w:r>
    </w:p>
    <w:p w:rsidR="00EA52AC" w:rsidRPr="00EA52AC" w:rsidRDefault="00EA52AC" w:rsidP="00EA52AC">
      <w:pPr>
        <w:rPr>
          <w:rFonts w:ascii="Arial" w:hAnsi="Arial" w:cs="Arial"/>
          <w:color w:val="3B3838" w:themeColor="background2" w:themeShade="40"/>
        </w:rPr>
      </w:pPr>
      <w:r w:rsidRPr="00EA52AC">
        <w:rPr>
          <w:rFonts w:ascii="Arial" w:hAnsi="Arial" w:cs="Arial"/>
          <w:color w:val="3B3838" w:themeColor="background2" w:themeShade="40"/>
        </w:rPr>
        <w:t>The data from WES provides actionable information to guide maximization of what is working well and improving wh</w:t>
      </w:r>
      <w:r>
        <w:rPr>
          <w:rFonts w:ascii="Arial" w:hAnsi="Arial" w:cs="Arial"/>
          <w:color w:val="3B3838" w:themeColor="background2" w:themeShade="40"/>
        </w:rPr>
        <w:t xml:space="preserve">at could be done better. </w:t>
      </w:r>
      <w:r w:rsidRPr="00EA52AC">
        <w:rPr>
          <w:rFonts w:ascii="Arial" w:hAnsi="Arial" w:cs="Arial"/>
          <w:color w:val="3B3838" w:themeColor="background2" w:themeShade="40"/>
        </w:rPr>
        <w:t>For this reason, honest and candid responses are encouraged.</w:t>
      </w:r>
      <w:bookmarkStart w:id="0" w:name="_GoBack"/>
      <w:bookmarkEnd w:id="0"/>
    </w:p>
    <w:p w:rsidR="00EA52AC" w:rsidRPr="00570D3F" w:rsidRDefault="00EA52AC" w:rsidP="00570D3F">
      <w:pPr>
        <w:spacing w:after="0"/>
        <w:rPr>
          <w:rFonts w:ascii="Arial" w:hAnsi="Arial" w:cs="Arial"/>
          <w:b/>
          <w:bCs/>
          <w:color w:val="696969"/>
          <w:shd w:val="clear" w:color="auto" w:fill="FFFFFF"/>
        </w:rPr>
      </w:pPr>
    </w:p>
    <w:sectPr w:rsidR="00EA52AC" w:rsidRPr="0057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E1F"/>
    <w:multiLevelType w:val="hybridMultilevel"/>
    <w:tmpl w:val="EA4E4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13115"/>
    <w:multiLevelType w:val="hybridMultilevel"/>
    <w:tmpl w:val="5172E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763F54"/>
    <w:multiLevelType w:val="hybridMultilevel"/>
    <w:tmpl w:val="5B50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1502FB"/>
    <w:multiLevelType w:val="hybridMultilevel"/>
    <w:tmpl w:val="F2AAF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D74E3C"/>
    <w:multiLevelType w:val="hybridMultilevel"/>
    <w:tmpl w:val="58AC3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D2446D"/>
    <w:multiLevelType w:val="hybridMultilevel"/>
    <w:tmpl w:val="8A9C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E6B65"/>
    <w:multiLevelType w:val="hybridMultilevel"/>
    <w:tmpl w:val="9960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B411E"/>
    <w:multiLevelType w:val="hybridMultilevel"/>
    <w:tmpl w:val="3D38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5591C"/>
    <w:multiLevelType w:val="hybridMultilevel"/>
    <w:tmpl w:val="C0F03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3A"/>
    <w:rsid w:val="00007721"/>
    <w:rsid w:val="000B04B6"/>
    <w:rsid w:val="000B0A5C"/>
    <w:rsid w:val="000D5B2E"/>
    <w:rsid w:val="00166740"/>
    <w:rsid w:val="00200A0A"/>
    <w:rsid w:val="002A50F9"/>
    <w:rsid w:val="00335BB1"/>
    <w:rsid w:val="003719EA"/>
    <w:rsid w:val="00373A9A"/>
    <w:rsid w:val="003B5E86"/>
    <w:rsid w:val="003E1CBD"/>
    <w:rsid w:val="004169ED"/>
    <w:rsid w:val="004B46DE"/>
    <w:rsid w:val="004F7F5C"/>
    <w:rsid w:val="00513170"/>
    <w:rsid w:val="00526E54"/>
    <w:rsid w:val="00570D3F"/>
    <w:rsid w:val="005C59C1"/>
    <w:rsid w:val="0068792C"/>
    <w:rsid w:val="006C41B4"/>
    <w:rsid w:val="006E4279"/>
    <w:rsid w:val="00755FA5"/>
    <w:rsid w:val="00761C20"/>
    <w:rsid w:val="0076580E"/>
    <w:rsid w:val="007D39DA"/>
    <w:rsid w:val="007F1415"/>
    <w:rsid w:val="008007C2"/>
    <w:rsid w:val="00802082"/>
    <w:rsid w:val="00891337"/>
    <w:rsid w:val="009A47F7"/>
    <w:rsid w:val="009D343C"/>
    <w:rsid w:val="00A267CC"/>
    <w:rsid w:val="00A47C36"/>
    <w:rsid w:val="00B316C8"/>
    <w:rsid w:val="00B42A3A"/>
    <w:rsid w:val="00B64737"/>
    <w:rsid w:val="00B94EDB"/>
    <w:rsid w:val="00C95FE7"/>
    <w:rsid w:val="00EA52AC"/>
    <w:rsid w:val="00EC18F4"/>
    <w:rsid w:val="00EF7528"/>
    <w:rsid w:val="00F400CA"/>
    <w:rsid w:val="00F87A3C"/>
    <w:rsid w:val="00FC094B"/>
    <w:rsid w:val="00FD2744"/>
    <w:rsid w:val="00FD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BA35"/>
  <w15:chartTrackingRefBased/>
  <w15:docId w15:val="{27BD2073-88F6-447E-B5AC-947E2B00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3A"/>
    <w:pPr>
      <w:spacing w:after="200" w:line="276" w:lineRule="auto"/>
      <w:ind w:left="720"/>
      <w:contextualSpacing/>
    </w:pPr>
    <w:rPr>
      <w:rFonts w:ascii="Arial" w:hAnsi="Arial" w:cs="Arial"/>
    </w:rPr>
  </w:style>
  <w:style w:type="character" w:styleId="IntenseEmphasis">
    <w:name w:val="Intense Emphasis"/>
    <w:basedOn w:val="DefaultParagraphFont"/>
    <w:uiPriority w:val="21"/>
    <w:qFormat/>
    <w:rsid w:val="00B42A3A"/>
    <w:rPr>
      <w:i/>
      <w:iCs/>
      <w:color w:val="5B9BD5" w:themeColor="accent1"/>
    </w:rPr>
  </w:style>
  <w:style w:type="paragraph" w:customStyle="1" w:styleId="Default">
    <w:name w:val="Default"/>
    <w:basedOn w:val="Normal"/>
    <w:rsid w:val="00B42A3A"/>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2A3A"/>
    <w:rPr>
      <w:color w:val="0000FF"/>
      <w:u w:val="single"/>
    </w:rPr>
  </w:style>
  <w:style w:type="character" w:styleId="FollowedHyperlink">
    <w:name w:val="FollowedHyperlink"/>
    <w:basedOn w:val="DefaultParagraphFont"/>
    <w:uiPriority w:val="99"/>
    <w:semiHidden/>
    <w:unhideWhenUsed/>
    <w:rsid w:val="00EF7528"/>
    <w:rPr>
      <w:color w:val="954F72" w:themeColor="followedHyperlink"/>
      <w:u w:val="single"/>
    </w:rPr>
  </w:style>
  <w:style w:type="paragraph" w:styleId="NoSpacing">
    <w:name w:val="No Spacing"/>
    <w:uiPriority w:val="1"/>
    <w:qFormat/>
    <w:rsid w:val="00EF7528"/>
    <w:pPr>
      <w:spacing w:after="0" w:line="240" w:lineRule="auto"/>
    </w:pPr>
  </w:style>
  <w:style w:type="paragraph" w:styleId="BalloonText">
    <w:name w:val="Balloon Text"/>
    <w:basedOn w:val="Normal"/>
    <w:link w:val="BalloonTextChar"/>
    <w:uiPriority w:val="99"/>
    <w:semiHidden/>
    <w:unhideWhenUsed/>
    <w:rsid w:val="0037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9A"/>
    <w:rPr>
      <w:rFonts w:ascii="Segoe UI" w:hAnsi="Segoe UI" w:cs="Segoe UI"/>
      <w:sz w:val="18"/>
      <w:szCs w:val="18"/>
    </w:rPr>
  </w:style>
  <w:style w:type="character" w:styleId="Strong">
    <w:name w:val="Strong"/>
    <w:basedOn w:val="DefaultParagraphFont"/>
    <w:uiPriority w:val="22"/>
    <w:qFormat/>
    <w:rsid w:val="009D343C"/>
    <w:rPr>
      <w:b/>
      <w:bCs/>
    </w:rPr>
  </w:style>
  <w:style w:type="character" w:customStyle="1" w:styleId="ms-rtethemefontface-1">
    <w:name w:val="ms-rtethemefontface-1"/>
    <w:basedOn w:val="DefaultParagraphFont"/>
    <w:rsid w:val="009D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8481">
      <w:bodyDiv w:val="1"/>
      <w:marLeft w:val="0"/>
      <w:marRight w:val="0"/>
      <w:marTop w:val="0"/>
      <w:marBottom w:val="0"/>
      <w:divBdr>
        <w:top w:val="none" w:sz="0" w:space="0" w:color="auto"/>
        <w:left w:val="none" w:sz="0" w:space="0" w:color="auto"/>
        <w:bottom w:val="none" w:sz="0" w:space="0" w:color="auto"/>
        <w:right w:val="none" w:sz="0" w:space="0" w:color="auto"/>
      </w:divBdr>
    </w:div>
    <w:div w:id="10519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hc.service-now.com/sp?id=kb_article&amp;sys_id=c0a3b4cedbaa53c8b94f77578c961956" TargetMode="External"/><Relationship Id="rId13" Type="http://schemas.openxmlformats.org/officeDocument/2006/relationships/hyperlink" Target="https://reportal.us.confirmit.com/reportal/login.aspx?PortalId=3387"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oreply@surveys.pressganey.com" TargetMode="External"/><Relationship Id="rId12" Type="http://schemas.openxmlformats.org/officeDocument/2006/relationships/hyperlink" Target="https://reportal.us.confirmit.com/reportal/login.aspx?PortalId=3387"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nchcs.intranet.unchealthcare.org/Pages/Values.aspx"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dept/LOD/Documents/Employee%20Engagement/keyterm.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unchcs.intranet.unchealthcare.org/dept/LOD/Pages/Employee%20Engagement/EE.aspx" TargetMode="External"/><Relationship Id="rId14" Type="http://schemas.openxmlformats.org/officeDocument/2006/relationships/hyperlink" Target="mailto:hdesk@pressga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162A49BC4884B94355393C2D8374E" ma:contentTypeVersion="1" ma:contentTypeDescription="Create a new document." ma:contentTypeScope="" ma:versionID="ab1ce5ec213b6935fa1c37fa47dfd0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45424F-0852-49AC-8415-2007021C0A60}"/>
</file>

<file path=customXml/itemProps2.xml><?xml version="1.0" encoding="utf-8"?>
<ds:datastoreItem xmlns:ds="http://schemas.openxmlformats.org/officeDocument/2006/customXml" ds:itemID="{80EBF0B2-8E94-473D-B25B-020F02DEB84D}"/>
</file>

<file path=customXml/itemProps3.xml><?xml version="1.0" encoding="utf-8"?>
<ds:datastoreItem xmlns:ds="http://schemas.openxmlformats.org/officeDocument/2006/customXml" ds:itemID="{A20AF9BA-5E4F-44F9-A0C3-26CD513D0B17}"/>
</file>

<file path=docProps/app.xml><?xml version="1.0" encoding="utf-8"?>
<Properties xmlns="http://schemas.openxmlformats.org/officeDocument/2006/extended-properties" xmlns:vt="http://schemas.openxmlformats.org/officeDocument/2006/docPropsVTypes">
  <Template>Normal.dotm</Template>
  <TotalTime>532</TotalTime>
  <Pages>6</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Stephanie</dc:creator>
  <cp:keywords/>
  <dc:description/>
  <cp:lastModifiedBy>Henry, Stephanie</cp:lastModifiedBy>
  <cp:revision>37</cp:revision>
  <cp:lastPrinted>2021-03-31T16:00:00Z</cp:lastPrinted>
  <dcterms:created xsi:type="dcterms:W3CDTF">2021-03-23T12:57:00Z</dcterms:created>
  <dcterms:modified xsi:type="dcterms:W3CDTF">2021-06-03T12:32:00Z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0x010100948162A49BC4884B94355393C2D8374E</vt:lpwstr>
  </property>
</Properties>
</file>