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2A9" w:rsidP="004A77A3" w:rsidRDefault="005B60F8" w14:paraId="137C471F" w14:textId="0525423C">
      <w:pPr>
        <w:jc w:val="center"/>
      </w:pPr>
      <w:r>
        <w:t>Study Team</w:t>
      </w:r>
      <w:r w:rsidR="00B502A9">
        <w:t xml:space="preserve"> Meeting Agenda</w:t>
      </w:r>
      <w:r>
        <w:t xml:space="preserve"> Template</w:t>
      </w:r>
    </w:p>
    <w:p w:rsidRPr="00A643C9" w:rsidR="004A77A3" w:rsidP="4EE561C9" w:rsidRDefault="005B60F8" w14:paraId="21C11E0C" w14:textId="495DD6FC">
      <w:pPr>
        <w:jc w:val="center"/>
        <w:rPr>
          <w:i w:val="1"/>
          <w:iCs w:val="1"/>
          <w:sz w:val="20"/>
          <w:szCs w:val="20"/>
        </w:rPr>
      </w:pPr>
      <w:r w:rsidRPr="4EE561C9" w:rsidR="2C6A5A83">
        <w:rPr>
          <w:i w:val="1"/>
          <w:iCs w:val="1"/>
          <w:sz w:val="20"/>
          <w:szCs w:val="20"/>
        </w:rPr>
        <w:t xml:space="preserve">Routine </w:t>
      </w:r>
      <w:r w:rsidRPr="4EE561C9" w:rsidR="005B60F8">
        <w:rPr>
          <w:i w:val="1"/>
          <w:iCs w:val="1"/>
          <w:sz w:val="20"/>
          <w:szCs w:val="20"/>
        </w:rPr>
        <w:t xml:space="preserve">study team meetings are essential to study success and </w:t>
      </w:r>
      <w:r w:rsidRPr="4EE561C9" w:rsidR="150A5A9F">
        <w:rPr>
          <w:i w:val="1"/>
          <w:iCs w:val="1"/>
          <w:sz w:val="20"/>
          <w:szCs w:val="20"/>
        </w:rPr>
        <w:t xml:space="preserve">enabling </w:t>
      </w:r>
      <w:r w:rsidRPr="4EE561C9" w:rsidR="005B60F8">
        <w:rPr>
          <w:i w:val="1"/>
          <w:iCs w:val="1"/>
          <w:sz w:val="20"/>
          <w:szCs w:val="20"/>
        </w:rPr>
        <w:t xml:space="preserve">Principal Investigator oversight. </w:t>
      </w:r>
      <w:r w:rsidRPr="4EE561C9" w:rsidR="604273C9">
        <w:rPr>
          <w:i w:val="1"/>
          <w:iCs w:val="1"/>
          <w:sz w:val="20"/>
          <w:szCs w:val="20"/>
        </w:rPr>
        <w:t>This meeting</w:t>
      </w:r>
      <w:r w:rsidRPr="4EE561C9" w:rsidR="604273C9">
        <w:rPr>
          <w:i w:val="1"/>
          <w:iCs w:val="1"/>
          <w:sz w:val="20"/>
          <w:szCs w:val="20"/>
        </w:rPr>
        <w:t xml:space="preserve"> agenda</w:t>
      </w:r>
      <w:r w:rsidRPr="4EE561C9" w:rsidR="604273C9">
        <w:rPr>
          <w:i w:val="1"/>
          <w:iCs w:val="1"/>
          <w:sz w:val="20"/>
          <w:szCs w:val="20"/>
        </w:rPr>
        <w:t xml:space="preserve"> tem</w:t>
      </w:r>
      <w:r w:rsidRPr="4EE561C9" w:rsidR="604273C9">
        <w:rPr>
          <w:i w:val="1"/>
          <w:iCs w:val="1"/>
          <w:sz w:val="20"/>
          <w:szCs w:val="20"/>
        </w:rPr>
        <w:t xml:space="preserve">plate is provided as a resource and may be modified as needed. </w:t>
      </w:r>
      <w:r w:rsidRPr="4EE561C9" w:rsidR="005B60F8">
        <w:rPr>
          <w:i w:val="1"/>
          <w:iCs w:val="1"/>
          <w:sz w:val="20"/>
          <w:szCs w:val="20"/>
        </w:rPr>
        <w:t>Instructions for use are in italics and should be deleted prior to use.</w:t>
      </w:r>
      <w:r w:rsidRPr="4EE561C9" w:rsidR="00A643C9">
        <w:rPr>
          <w:i w:val="1"/>
          <w:iCs w:val="1"/>
          <w:sz w:val="20"/>
          <w:szCs w:val="20"/>
        </w:rPr>
        <w:t xml:space="preserve"> There should be one individual responsible for </w:t>
      </w:r>
      <w:r w:rsidRPr="4EE561C9" w:rsidR="6B6193F8">
        <w:rPr>
          <w:i w:val="1"/>
          <w:iCs w:val="1"/>
          <w:sz w:val="20"/>
          <w:szCs w:val="20"/>
        </w:rPr>
        <w:t xml:space="preserve">recording </w:t>
      </w:r>
      <w:r w:rsidRPr="4EE561C9" w:rsidR="00A643C9">
        <w:rPr>
          <w:i w:val="1"/>
          <w:iCs w:val="1"/>
          <w:sz w:val="20"/>
          <w:szCs w:val="20"/>
        </w:rPr>
        <w:t>notes during the meeting and an individual responsible for ensuring that the schedule of topics is followed.</w:t>
      </w:r>
    </w:p>
    <w:p w:rsidR="00231094" w:rsidRDefault="00B331D8" w14:paraId="4B35DE28" w14:textId="6F9BCDCA">
      <w:pPr>
        <w:rPr>
          <w:b/>
        </w:rPr>
      </w:pPr>
      <w:r w:rsidRPr="00527010">
        <w:rPr>
          <w:b/>
        </w:rPr>
        <w:t>OBJECTIVE</w:t>
      </w:r>
      <w:r w:rsidR="00231094">
        <w:rPr>
          <w:b/>
        </w:rPr>
        <w:t>S</w:t>
      </w:r>
      <w:r w:rsidRPr="00527010">
        <w:rPr>
          <w:b/>
        </w:rPr>
        <w:t>:</w:t>
      </w:r>
      <w:r w:rsidR="009B5687">
        <w:rPr>
          <w:b/>
        </w:rPr>
        <w:t xml:space="preserve"> </w:t>
      </w:r>
    </w:p>
    <w:p w:rsidRPr="00A643C9" w:rsidR="00A643C9" w:rsidP="4EE561C9" w:rsidRDefault="00A643C9" w14:paraId="4732A8C8" w14:textId="389406C2">
      <w:pPr>
        <w:rPr>
          <w:i w:val="1"/>
          <w:iCs w:val="1"/>
          <w:sz w:val="20"/>
          <w:szCs w:val="20"/>
        </w:rPr>
      </w:pPr>
      <w:r w:rsidRPr="4EE561C9" w:rsidR="00A643C9">
        <w:rPr>
          <w:i w:val="1"/>
          <w:iCs w:val="1"/>
          <w:sz w:val="20"/>
          <w:szCs w:val="20"/>
        </w:rPr>
        <w:t xml:space="preserve">Objectives for meetings should be specific and attainable </w:t>
      </w:r>
      <w:r w:rsidRPr="4EE561C9" w:rsidR="15A31475">
        <w:rPr>
          <w:i w:val="1"/>
          <w:iCs w:val="1"/>
          <w:sz w:val="20"/>
          <w:szCs w:val="20"/>
        </w:rPr>
        <w:t xml:space="preserve">during </w:t>
      </w:r>
      <w:r w:rsidRPr="4EE561C9" w:rsidR="00A643C9">
        <w:rPr>
          <w:i w:val="1"/>
          <w:iCs w:val="1"/>
          <w:sz w:val="20"/>
          <w:szCs w:val="20"/>
        </w:rPr>
        <w:t>the meeting. Think about the audience for this meeting- are you meeting with the Principal Investigator? Sub Investigator? Coordinators?</w:t>
      </w:r>
    </w:p>
    <w:p w:rsidRPr="00A643C9" w:rsidR="00231094" w:rsidP="006432D7" w:rsidRDefault="00A643C9" w14:paraId="21810D2F" w14:textId="1358EBC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To gather updates regarding outstanding study management tasks</w:t>
      </w:r>
    </w:p>
    <w:p w:rsidR="006432D7" w:rsidP="006432D7" w:rsidRDefault="00A643C9" w14:paraId="09806C8E" w14:textId="69E6EEC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To discuss recruitment strategies to bolster the current study recruitment plan</w:t>
      </w:r>
    </w:p>
    <w:p w:rsidR="005B60F8" w:rsidP="005B60F8" w:rsidRDefault="00A643C9" w14:paraId="77ECD5D6" w14:textId="4FB74DB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To review protocol amendment 3 and gather signatures for the training log</w:t>
      </w:r>
    </w:p>
    <w:p w:rsidRPr="00A643C9" w:rsidR="00A643C9" w:rsidP="00A643C9" w:rsidRDefault="00A643C9" w14:paraId="462D4CCE" w14:textId="77777777">
      <w:pPr>
        <w:pStyle w:val="ListParagraph"/>
        <w:rPr>
          <w:bCs/>
        </w:rPr>
      </w:pPr>
    </w:p>
    <w:p w:rsidR="005B60F8" w:rsidRDefault="00B331D8" w14:paraId="1BE5BCFC" w14:textId="77777777">
      <w:pPr>
        <w:rPr>
          <w:b/>
        </w:rPr>
      </w:pPr>
      <w:r w:rsidRPr="00527010">
        <w:rPr>
          <w:b/>
        </w:rPr>
        <w:t>TOPICS</w:t>
      </w:r>
      <w:r w:rsidR="00231094">
        <w:rPr>
          <w:b/>
        </w:rPr>
        <w:t xml:space="preserve"> and SCHEDULE</w:t>
      </w:r>
      <w:r w:rsidRPr="00527010" w:rsidR="00B502A9">
        <w:rPr>
          <w:b/>
        </w:rPr>
        <w:t>:</w:t>
      </w:r>
    </w:p>
    <w:p w:rsidRPr="00A643C9" w:rsidR="00B502A9" w:rsidP="3347C277" w:rsidRDefault="005B60F8" w14:paraId="0BF7B595" w14:textId="2CB86F68">
      <w:pPr>
        <w:rPr>
          <w:i/>
          <w:iCs/>
          <w:sz w:val="20"/>
          <w:szCs w:val="20"/>
        </w:rPr>
      </w:pPr>
      <w:r w:rsidRPr="3347C277">
        <w:rPr>
          <w:i/>
          <w:iCs/>
          <w:sz w:val="20"/>
          <w:szCs w:val="20"/>
        </w:rPr>
        <w:t xml:space="preserve">The topics and schedule </w:t>
      </w:r>
      <w:r w:rsidRPr="3347C277" w:rsidR="5AEF1CCF">
        <w:rPr>
          <w:i/>
          <w:iCs/>
          <w:sz w:val="20"/>
          <w:szCs w:val="20"/>
        </w:rPr>
        <w:t xml:space="preserve">portion of the agenda </w:t>
      </w:r>
      <w:r w:rsidRPr="3347C277">
        <w:rPr>
          <w:i/>
          <w:iCs/>
          <w:sz w:val="20"/>
          <w:szCs w:val="20"/>
        </w:rPr>
        <w:t>should break down the meeting into sections. Ideally, discussions regarding the topics should end on time to ensure a</w:t>
      </w:r>
      <w:r w:rsidRPr="3347C277" w:rsidR="08421021">
        <w:rPr>
          <w:i/>
          <w:iCs/>
          <w:sz w:val="20"/>
          <w:szCs w:val="20"/>
        </w:rPr>
        <w:t>n a</w:t>
      </w:r>
      <w:r w:rsidRPr="3347C277">
        <w:rPr>
          <w:i/>
          <w:iCs/>
          <w:sz w:val="20"/>
          <w:szCs w:val="20"/>
        </w:rPr>
        <w:t>ppropriate review of all topics.</w:t>
      </w:r>
      <w:r w:rsidRPr="3347C277" w:rsidR="00B331D8">
        <w:rPr>
          <w:i/>
          <w:iCs/>
          <w:sz w:val="20"/>
          <w:szCs w:val="20"/>
        </w:rPr>
        <w:t xml:space="preserve"> </w:t>
      </w:r>
      <w:r w:rsidRPr="3347C277">
        <w:rPr>
          <w:i/>
          <w:iCs/>
          <w:sz w:val="20"/>
          <w:szCs w:val="20"/>
        </w:rPr>
        <w:t>It is recommended that each topic begin with a word to indicate the nature of the topic (e.g., review, discussion, update, presentation, etc.) so attendees will know what to expect.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300"/>
        <w:gridCol w:w="3050"/>
      </w:tblGrid>
      <w:tr w:rsidR="009B5687" w:rsidTr="4EE561C9" w14:paraId="1675BD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970AAD" w:rsidP="006432D7" w:rsidRDefault="005B60F8" w14:paraId="215E093D" w14:textId="19ECF63C">
            <w:pPr>
              <w:pStyle w:val="ListParagraph"/>
              <w:numPr>
                <w:ilvl w:val="0"/>
                <w:numId w:val="1"/>
              </w:numPr>
            </w:pPr>
            <w:r>
              <w:t>Update</w:t>
            </w:r>
            <w:r w:rsidRPr="00AE79BF" w:rsidR="009B5687">
              <w:t>:</w:t>
            </w:r>
            <w:r w:rsidR="0089439F">
              <w:t xml:space="preserve"> </w:t>
            </w:r>
            <w:r w:rsidR="006432D7">
              <w:rPr>
                <w:b w:val="0"/>
                <w:bCs w:val="0"/>
              </w:rPr>
              <w:t xml:space="preserve">Items due February </w:t>
            </w:r>
            <w:r w:rsidR="007C3324">
              <w:rPr>
                <w:b w:val="0"/>
                <w:bCs w:val="0"/>
              </w:rPr>
              <w:t>28</w:t>
            </w:r>
            <w:r w:rsidRPr="007C3324" w:rsidR="007C3324">
              <w:rPr>
                <w:b w:val="0"/>
                <w:bCs w:val="0"/>
                <w:vertAlign w:val="superscript"/>
              </w:rPr>
              <w:t>th</w:t>
            </w:r>
            <w:r w:rsidR="007C3324">
              <w:rPr>
                <w:b w:val="0"/>
                <w:bCs w:val="0"/>
                <w:vertAlign w:val="superscript"/>
              </w:rPr>
              <w:t>:</w:t>
            </w:r>
          </w:p>
          <w:p w:rsidR="006432D7" w:rsidP="006432D7" w:rsidRDefault="005B60F8" w14:paraId="2D686F87" w14:textId="690F7F2A">
            <w:pPr>
              <w:pStyle w:val="ListParagraph"/>
              <w:numPr>
                <w:ilvl w:val="1"/>
                <w:numId w:val="1"/>
              </w:numPr>
            </w:pPr>
            <w:r>
              <w:rPr>
                <w:b w:val="0"/>
                <w:bCs w:val="0"/>
              </w:rPr>
              <w:t>IRB renewal submission</w:t>
            </w:r>
          </w:p>
          <w:p w:rsidR="006432D7" w:rsidP="006432D7" w:rsidRDefault="00A643C9" w14:paraId="691DBB57" w14:textId="42676E12">
            <w:pPr>
              <w:pStyle w:val="ListParagraph"/>
              <w:numPr>
                <w:ilvl w:val="1"/>
                <w:numId w:val="1"/>
              </w:numPr>
            </w:pPr>
            <w:r>
              <w:rPr>
                <w:b w:val="0"/>
                <w:bCs w:val="0"/>
              </w:rPr>
              <w:t>Data entry for participants 001, 002, 003</w:t>
            </w:r>
          </w:p>
          <w:p w:rsidR="006432D7" w:rsidP="007C3324" w:rsidRDefault="00A643C9" w14:paraId="16A55279" w14:textId="40D53E44">
            <w:pPr>
              <w:pStyle w:val="ListParagraph"/>
              <w:numPr>
                <w:ilvl w:val="1"/>
                <w:numId w:val="1"/>
              </w:numPr>
            </w:pPr>
            <w:r>
              <w:rPr>
                <w:b w:val="0"/>
                <w:bCs w:val="0"/>
              </w:rPr>
              <w:t>Invoices for sponsor</w:t>
            </w:r>
          </w:p>
          <w:p w:rsidRPr="007C3324" w:rsidR="007C3324" w:rsidP="007C3324" w:rsidRDefault="007C3324" w14:paraId="65C587A8" w14:textId="34E6D5D0">
            <w:pPr>
              <w:pStyle w:val="ListParagraph"/>
              <w:ind w:left="144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9B5687" w:rsidR="009B5687" w:rsidP="00E741BD" w:rsidRDefault="002F22DC" w14:paraId="65F22B58" w14:textId="280851E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="2DD85024">
              <w:rPr>
                <w:b w:val="0"/>
                <w:bCs w:val="0"/>
              </w:rPr>
              <w:t>09:00-09:</w:t>
            </w:r>
            <w:r w:rsidR="1AA8D664">
              <w:rPr>
                <w:b w:val="0"/>
                <w:bCs w:val="0"/>
              </w:rPr>
              <w:t>0</w:t>
            </w:r>
          </w:p>
        </w:tc>
      </w:tr>
      <w:tr w:rsidR="00935771" w:rsidTr="4EE561C9" w14:paraId="2C6648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C3324" w:rsidR="006432D7" w:rsidP="007C3324" w:rsidRDefault="005B60F8" w14:paraId="407049C3" w14:textId="72F72E8A">
            <w:pPr>
              <w:pStyle w:val="ListParagraph"/>
              <w:numPr>
                <w:ilvl w:val="0"/>
                <w:numId w:val="1"/>
              </w:numPr>
            </w:pPr>
            <w:r>
              <w:t>Discus</w:t>
            </w:r>
            <w:r w:rsidR="00A643C9">
              <w:t xml:space="preserve">s: </w:t>
            </w:r>
            <w:r w:rsidR="00A643C9">
              <w:rPr>
                <w:b w:val="0"/>
                <w:bCs w:val="0"/>
              </w:rPr>
              <w:t>Recruitment strategies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56ADA" w:rsidR="00935771" w:rsidP="00E741BD" w:rsidRDefault="002F22DC" w14:paraId="2ECA9296" w14:textId="2DE2B9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DD85024">
              <w:rPr/>
              <w:t>09:</w:t>
            </w:r>
            <w:r w:rsidR="00A643C9">
              <w:rPr/>
              <w:t>1</w:t>
            </w:r>
            <w:r w:rsidR="44BF191A">
              <w:rPr/>
              <w:t>0</w:t>
            </w:r>
            <w:r w:rsidR="2DD85024">
              <w:rPr/>
              <w:t>-</w:t>
            </w:r>
            <w:r w:rsidR="00A643C9">
              <w:rPr/>
              <w:t>09</w:t>
            </w:r>
            <w:r w:rsidR="2DD85024">
              <w:rPr/>
              <w:t>:</w:t>
            </w:r>
            <w:r w:rsidR="555B3C99">
              <w:rPr/>
              <w:t>25</w:t>
            </w:r>
          </w:p>
        </w:tc>
      </w:tr>
      <w:tr w:rsidR="00A643C9" w:rsidTr="4EE561C9" w14:paraId="0A4C8359" w14:textId="7777777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A643C9" w:rsidP="007C3324" w:rsidRDefault="00A643C9" w14:paraId="5F283259" w14:textId="544307D2">
            <w:pPr>
              <w:pStyle w:val="ListParagraph"/>
              <w:numPr>
                <w:ilvl w:val="0"/>
                <w:numId w:val="1"/>
              </w:numPr>
            </w:pPr>
            <w:r>
              <w:t xml:space="preserve">Training: </w:t>
            </w:r>
            <w:r>
              <w:rPr>
                <w:b w:val="0"/>
                <w:bCs w:val="0"/>
              </w:rPr>
              <w:t>Protocol Amendment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A643C9" w:rsidP="00E741BD" w:rsidRDefault="00A643C9" w14:paraId="24206842" w14:textId="2E60E8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A643C9">
              <w:rPr/>
              <w:t>09:</w:t>
            </w:r>
            <w:r w:rsidR="4FACB9DE">
              <w:rPr/>
              <w:t>25</w:t>
            </w:r>
            <w:r w:rsidR="00A643C9">
              <w:rPr/>
              <w:t>0-</w:t>
            </w:r>
            <w:r w:rsidR="0031097E">
              <w:rPr/>
              <w:t>09</w:t>
            </w:r>
            <w:r w:rsidR="00A643C9">
              <w:rPr/>
              <w:t>:</w:t>
            </w:r>
            <w:r w:rsidR="4AA6F570">
              <w:rPr/>
              <w:t>40</w:t>
            </w:r>
          </w:p>
        </w:tc>
      </w:tr>
      <w:tr w:rsidR="0031097E" w:rsidTr="4EE561C9" w14:paraId="5118EA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31097E" w:rsidP="007C3324" w:rsidRDefault="0031097E" w14:paraId="7B9107A2" w14:textId="56543B56">
            <w:pPr>
              <w:pStyle w:val="ListParagraph"/>
              <w:numPr>
                <w:ilvl w:val="0"/>
                <w:numId w:val="1"/>
              </w:numPr>
            </w:pPr>
            <w:r>
              <w:t xml:space="preserve">Review: </w:t>
            </w:r>
            <w:r>
              <w:rPr>
                <w:b w:val="0"/>
                <w:bCs w:val="0"/>
              </w:rPr>
              <w:t>Adverse events since last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31097E" w:rsidP="00E741BD" w:rsidRDefault="0031097E" w14:paraId="05DED834" w14:textId="450136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931A413">
              <w:rPr/>
              <w:t xml:space="preserve">For </w:t>
            </w:r>
            <w:r w:rsidR="0031097E">
              <w:rPr/>
              <w:t>09:</w:t>
            </w:r>
            <w:r w:rsidR="0E406FCB">
              <w:rPr/>
              <w:t>4</w:t>
            </w:r>
            <w:r w:rsidR="0031097E">
              <w:rPr/>
              <w:t>0-</w:t>
            </w:r>
            <w:r w:rsidR="14508505">
              <w:rPr/>
              <w:t>9:50</w:t>
            </w:r>
          </w:p>
        </w:tc>
      </w:tr>
      <w:tr w:rsidR="4EE561C9" w:rsidTr="4EE561C9" w14:paraId="382E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62FECA57" w:rsidP="4EE561C9" w:rsidRDefault="62FECA57" w14:paraId="23D738AC" w14:textId="3109F307">
            <w:pPr>
              <w:pStyle w:val="ListParagraph"/>
            </w:pPr>
            <w:r w:rsidR="62FECA57">
              <w:rPr/>
              <w:t xml:space="preserve"> Open 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62FECA57" w:rsidP="4EE561C9" w:rsidRDefault="62FECA57" w14:paraId="57B936A1" w14:textId="55F89169">
            <w:pPr>
              <w:pStyle w:val="Normal"/>
              <w:jc w:val="right"/>
            </w:pPr>
            <w:r w:rsidR="62FECA57">
              <w:rPr/>
              <w:t>9:50-10:00</w:t>
            </w:r>
          </w:p>
        </w:tc>
      </w:tr>
    </w:tbl>
    <w:p w:rsidR="00970AAD" w:rsidP="005E6F45" w:rsidRDefault="00970AAD" w14:paraId="4D87B3F5" w14:textId="77777777">
      <w:pPr>
        <w:rPr>
          <w:b/>
          <w:bCs/>
        </w:rPr>
      </w:pPr>
    </w:p>
    <w:p w:rsidR="009B5687" w:rsidP="005E6F45" w:rsidRDefault="00AE79BF" w14:paraId="3CCA414D" w14:textId="5E13AEBB">
      <w:pPr>
        <w:rPr>
          <w:b/>
          <w:bCs/>
        </w:rPr>
      </w:pPr>
      <w:r>
        <w:rPr>
          <w:b/>
          <w:bCs/>
        </w:rPr>
        <w:t>TIMELINE:</w:t>
      </w:r>
    </w:p>
    <w:p w:rsidRPr="00A643C9" w:rsidR="00A643C9" w:rsidP="005E6F45" w:rsidRDefault="00A643C9" w14:paraId="34233757" w14:textId="31F6472C">
      <w:pPr>
        <w:rPr>
          <w:i/>
          <w:iCs/>
          <w:sz w:val="20"/>
          <w:szCs w:val="20"/>
        </w:rPr>
      </w:pPr>
      <w:r w:rsidRPr="00A643C9">
        <w:rPr>
          <w:i/>
          <w:iCs/>
          <w:sz w:val="20"/>
          <w:szCs w:val="20"/>
        </w:rPr>
        <w:t>Add major deliverables on a timeline so all attendees are aware of upcoming due dates.</w:t>
      </w:r>
    </w:p>
    <w:tbl>
      <w:tblPr>
        <w:tblStyle w:val="TableGrid"/>
        <w:tblW w:w="5361" w:type="dxa"/>
        <w:jc w:val="center"/>
        <w:tblLook w:val="04A0" w:firstRow="1" w:lastRow="0" w:firstColumn="1" w:lastColumn="0" w:noHBand="0" w:noVBand="1"/>
      </w:tblPr>
      <w:tblGrid>
        <w:gridCol w:w="3591"/>
        <w:gridCol w:w="885"/>
        <w:gridCol w:w="885"/>
      </w:tblGrid>
      <w:tr w:rsidR="006432D7" w:rsidTr="006432D7" w14:paraId="71B8CCA6" w14:textId="270513C2">
        <w:trPr>
          <w:jc w:val="center"/>
        </w:trPr>
        <w:tc>
          <w:tcPr>
            <w:tcW w:w="3591" w:type="dxa"/>
          </w:tcPr>
          <w:p w:rsidRPr="009958D4" w:rsidR="006432D7" w:rsidP="0031097E" w:rsidRDefault="006432D7" w14:paraId="6059A9BF" w14:textId="77777777">
            <w:pPr>
              <w:rPr>
                <w:b/>
              </w:rPr>
            </w:pPr>
            <w:r w:rsidRPr="009958D4">
              <w:rPr>
                <w:b/>
              </w:rPr>
              <w:t>Activity:</w:t>
            </w:r>
          </w:p>
        </w:tc>
        <w:tc>
          <w:tcPr>
            <w:tcW w:w="885" w:type="dxa"/>
          </w:tcPr>
          <w:p w:rsidR="006432D7" w:rsidP="0031097E" w:rsidRDefault="006432D7" w14:paraId="2E28E3D2" w14:textId="41E069B4">
            <w:pPr>
              <w:jc w:val="center"/>
              <w:rPr>
                <w:b/>
              </w:rPr>
            </w:pPr>
            <w:r>
              <w:rPr>
                <w:b/>
              </w:rPr>
              <w:t>March 20</w:t>
            </w:r>
            <w:r w:rsidRPr="0023109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</w:t>
            </w:r>
          </w:p>
        </w:tc>
        <w:tc>
          <w:tcPr>
            <w:tcW w:w="885" w:type="dxa"/>
          </w:tcPr>
          <w:p w:rsidR="006432D7" w:rsidP="0031097E" w:rsidRDefault="006432D7" w14:paraId="08D3C9E1" w14:textId="183C63E8">
            <w:pPr>
              <w:jc w:val="center"/>
              <w:rPr>
                <w:b/>
              </w:rPr>
            </w:pPr>
            <w:r>
              <w:rPr>
                <w:b/>
              </w:rPr>
              <w:t>March 31</w:t>
            </w:r>
            <w:r w:rsidRPr="0023109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</w:tr>
      <w:tr w:rsidR="006432D7" w:rsidTr="00A643C9" w14:paraId="28AC332B" w14:textId="3FF477E5">
        <w:trPr>
          <w:trHeight w:val="602"/>
          <w:jc w:val="center"/>
        </w:trPr>
        <w:tc>
          <w:tcPr>
            <w:tcW w:w="3591" w:type="dxa"/>
          </w:tcPr>
          <w:p w:rsidRPr="00A643C9" w:rsidR="006432D7" w:rsidP="0031097E" w:rsidRDefault="00A643C9" w14:paraId="2DA51D1E" w14:textId="2B4CB2C0">
            <w:pPr>
              <w:rPr>
                <w:bCs/>
              </w:rPr>
            </w:pPr>
            <w:r>
              <w:rPr>
                <w:bCs/>
              </w:rPr>
              <w:t>IRB Renewal Due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="006432D7" w:rsidP="0031097E" w:rsidRDefault="006432D7" w14:paraId="327AB631" w14:textId="77777777"/>
        </w:tc>
        <w:tc>
          <w:tcPr>
            <w:tcW w:w="885" w:type="dxa"/>
            <w:tcBorders>
              <w:bottom w:val="single" w:color="auto" w:sz="4" w:space="0"/>
            </w:tcBorders>
            <w:shd w:val="clear" w:color="00B0F0" w:fill="auto"/>
          </w:tcPr>
          <w:p w:rsidR="006432D7" w:rsidP="0031097E" w:rsidRDefault="006432D7" w14:paraId="20A86266" w14:textId="77777777"/>
        </w:tc>
      </w:tr>
      <w:tr w:rsidR="006432D7" w:rsidTr="00A643C9" w14:paraId="4B513947" w14:textId="76D3A8E3">
        <w:trPr>
          <w:trHeight w:val="548"/>
          <w:jc w:val="center"/>
        </w:trPr>
        <w:tc>
          <w:tcPr>
            <w:tcW w:w="3591" w:type="dxa"/>
          </w:tcPr>
          <w:p w:rsidRPr="00A643C9" w:rsidR="006432D7" w:rsidP="0031097E" w:rsidRDefault="00A643C9" w14:paraId="7133C964" w14:textId="26751E05">
            <w:pPr>
              <w:rPr>
                <w:bCs/>
              </w:rPr>
            </w:pPr>
            <w:r>
              <w:rPr>
                <w:bCs/>
              </w:rPr>
              <w:t>Database Lock</w:t>
            </w:r>
          </w:p>
        </w:tc>
        <w:tc>
          <w:tcPr>
            <w:tcW w:w="885" w:type="dxa"/>
            <w:shd w:val="clear" w:color="auto" w:fill="FFFFFF" w:themeFill="background1"/>
          </w:tcPr>
          <w:p w:rsidR="006432D7" w:rsidP="0031097E" w:rsidRDefault="006432D7" w14:paraId="78CF7F3D" w14:textId="77777777"/>
        </w:tc>
        <w:tc>
          <w:tcPr>
            <w:tcW w:w="885" w:type="dxa"/>
            <w:shd w:val="clear" w:color="auto" w:fill="9CC2E5" w:themeFill="accent1" w:themeFillTint="99"/>
          </w:tcPr>
          <w:p w:rsidR="006432D7" w:rsidP="0031097E" w:rsidRDefault="006432D7" w14:paraId="3102F165" w14:textId="77777777"/>
        </w:tc>
      </w:tr>
    </w:tbl>
    <w:p w:rsidR="00970AAD" w:rsidP="00970AAD" w:rsidRDefault="00970AAD" w14:paraId="13AA6813" w14:textId="5482A8F6">
      <w:pPr>
        <w:rPr>
          <w:b/>
          <w:bCs/>
        </w:rPr>
      </w:pPr>
    </w:p>
    <w:p w:rsidR="001702EC" w:rsidP="00970AAD" w:rsidRDefault="001702EC" w14:paraId="13873D81" w14:textId="77777777">
      <w:pPr>
        <w:rPr>
          <w:b/>
          <w:bCs/>
        </w:rPr>
      </w:pPr>
    </w:p>
    <w:p w:rsidR="001702EC" w:rsidP="00970AAD" w:rsidRDefault="001702EC" w14:paraId="67A60275" w14:textId="77777777">
      <w:pPr>
        <w:rPr>
          <w:b/>
          <w:bCs/>
        </w:rPr>
      </w:pPr>
    </w:p>
    <w:p w:rsidR="00E03D06" w:rsidP="00970AAD" w:rsidRDefault="00E03D06" w14:paraId="301AFC44" w14:textId="464F34B6">
      <w:pPr>
        <w:rPr>
          <w:b/>
          <w:bCs/>
        </w:rPr>
      </w:pPr>
      <w:r>
        <w:rPr>
          <w:b/>
          <w:bCs/>
        </w:rPr>
        <w:t>RECRUITMENT AND ENROLLMENT UPDATES:</w:t>
      </w:r>
    </w:p>
    <w:p w:rsidRPr="001702EC" w:rsidR="00E03D06" w:rsidP="00970AAD" w:rsidRDefault="008B4E2E" w14:paraId="61C0D2A0" w14:textId="1668FE8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Add recruitment and enrollment data to a table in the agenda </w:t>
      </w:r>
      <w:r w:rsidRPr="00A643C9" w:rsidR="001702EC">
        <w:rPr>
          <w:i/>
          <w:iCs/>
          <w:sz w:val="20"/>
          <w:szCs w:val="20"/>
        </w:rPr>
        <w:t xml:space="preserve">so all attendees are aware of </w:t>
      </w:r>
      <w:r w:rsidR="00AD422C">
        <w:rPr>
          <w:i/>
          <w:iCs/>
          <w:sz w:val="20"/>
          <w:szCs w:val="20"/>
        </w:rPr>
        <w:t>progress</w:t>
      </w:r>
      <w:r w:rsidRPr="00A643C9" w:rsidR="001702EC">
        <w:rPr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81"/>
        <w:gridCol w:w="1530"/>
        <w:gridCol w:w="1518"/>
        <w:gridCol w:w="1556"/>
        <w:gridCol w:w="1560"/>
      </w:tblGrid>
      <w:tr w:rsidR="000D772F" w:rsidTr="4EE561C9" w14:paraId="76B05067" w14:textId="77777777">
        <w:tc>
          <w:tcPr>
            <w:tcW w:w="1705" w:type="dxa"/>
            <w:shd w:val="clear" w:color="auto" w:fill="BDD6EE" w:themeFill="accent1" w:themeFillTint="66"/>
            <w:tcMar/>
            <w:vAlign w:val="center"/>
          </w:tcPr>
          <w:p w:rsidR="000D772F" w:rsidP="000C7C61" w:rsidRDefault="002D0CDB" w14:paraId="760B57E9" w14:textId="085E8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7D0021">
              <w:rPr>
                <w:b/>
                <w:bCs/>
              </w:rPr>
              <w:t xml:space="preserve"> of Assessment</w:t>
            </w:r>
          </w:p>
        </w:tc>
        <w:tc>
          <w:tcPr>
            <w:tcW w:w="1481" w:type="dxa"/>
            <w:shd w:val="clear" w:color="auto" w:fill="BDD6EE" w:themeFill="accent1" w:themeFillTint="66"/>
            <w:tcMar/>
            <w:vAlign w:val="center"/>
          </w:tcPr>
          <w:p w:rsidR="000D772F" w:rsidP="4EE561C9" w:rsidRDefault="000D772F" w14:paraId="2C38839A" w14:textId="229420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Pr="4EE561C9" w:rsidR="48B1B263">
              <w:rPr>
                <w:b w:val="1"/>
                <w:bCs w:val="1"/>
              </w:rPr>
              <w:t>Eligible</w:t>
            </w:r>
          </w:p>
        </w:tc>
        <w:tc>
          <w:tcPr>
            <w:tcW w:w="1530" w:type="dxa"/>
            <w:shd w:val="clear" w:color="auto" w:fill="BDD6EE" w:themeFill="accent1" w:themeFillTint="66"/>
            <w:tcMar/>
            <w:vAlign w:val="center"/>
          </w:tcPr>
          <w:p w:rsidR="000D772F" w:rsidP="000C7C61" w:rsidRDefault="000D772F" w14:paraId="20D4DEDC" w14:textId="490A4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Consented</w:t>
            </w:r>
          </w:p>
        </w:tc>
        <w:tc>
          <w:tcPr>
            <w:tcW w:w="1518" w:type="dxa"/>
            <w:shd w:val="clear" w:color="auto" w:fill="BDD6EE" w:themeFill="accent1" w:themeFillTint="66"/>
            <w:tcMar/>
            <w:vAlign w:val="center"/>
          </w:tcPr>
          <w:p w:rsidR="000D772F" w:rsidP="000C7C61" w:rsidRDefault="000D772F" w14:paraId="4A7AE98F" w14:textId="29E26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Screen Failed</w:t>
            </w:r>
          </w:p>
        </w:tc>
        <w:tc>
          <w:tcPr>
            <w:tcW w:w="1556" w:type="dxa"/>
            <w:shd w:val="clear" w:color="auto" w:fill="BDD6EE" w:themeFill="accent1" w:themeFillTint="66"/>
            <w:tcMar/>
            <w:vAlign w:val="center"/>
          </w:tcPr>
          <w:p w:rsidR="000D772F" w:rsidP="000C7C61" w:rsidRDefault="000D772F" w14:paraId="298185F9" w14:textId="6645E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Enrolled</w:t>
            </w:r>
          </w:p>
        </w:tc>
        <w:tc>
          <w:tcPr>
            <w:tcW w:w="1560" w:type="dxa"/>
            <w:shd w:val="clear" w:color="auto" w:fill="BDD6EE" w:themeFill="accent1" w:themeFillTint="66"/>
            <w:tcMar/>
            <w:vAlign w:val="center"/>
          </w:tcPr>
          <w:p w:rsidR="000D772F" w:rsidP="000C7C61" w:rsidRDefault="000D772F" w14:paraId="0F1D6B76" w14:textId="493DF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</w:p>
        </w:tc>
      </w:tr>
      <w:tr w:rsidR="000D772F" w:rsidTr="4EE561C9" w14:paraId="2A13929A" w14:textId="77777777">
        <w:tc>
          <w:tcPr>
            <w:tcW w:w="1705" w:type="dxa"/>
            <w:tcMar/>
            <w:vAlign w:val="center"/>
          </w:tcPr>
          <w:p w:rsidRPr="000C7C61" w:rsidR="000D772F" w:rsidP="000C7C61" w:rsidRDefault="007D0021" w14:paraId="650964A5" w14:textId="1584906C">
            <w:pPr>
              <w:jc w:val="center"/>
            </w:pPr>
            <w:r w:rsidRPr="000C7C61">
              <w:t>1/1/2021</w:t>
            </w:r>
          </w:p>
        </w:tc>
        <w:tc>
          <w:tcPr>
            <w:tcW w:w="1481" w:type="dxa"/>
            <w:tcMar/>
            <w:vAlign w:val="center"/>
          </w:tcPr>
          <w:p w:rsidRPr="00D828B7" w:rsidR="000D772F" w:rsidP="000C7C61" w:rsidRDefault="000E4E2D" w14:paraId="3466F711" w14:textId="1906C6F8">
            <w:pPr>
              <w:jc w:val="center"/>
            </w:pPr>
            <w:r w:rsidRPr="00D828B7">
              <w:t>50</w:t>
            </w:r>
          </w:p>
        </w:tc>
        <w:tc>
          <w:tcPr>
            <w:tcW w:w="1530" w:type="dxa"/>
            <w:tcMar/>
            <w:vAlign w:val="center"/>
          </w:tcPr>
          <w:p w:rsidRPr="00D828B7" w:rsidR="000D772F" w:rsidP="000C7C61" w:rsidRDefault="00D828B7" w14:paraId="3444E09A" w14:textId="29516E2C">
            <w:pPr>
              <w:jc w:val="center"/>
            </w:pPr>
            <w:r w:rsidRPr="00D828B7">
              <w:t>25</w:t>
            </w:r>
          </w:p>
        </w:tc>
        <w:tc>
          <w:tcPr>
            <w:tcW w:w="1518" w:type="dxa"/>
            <w:tcMar/>
            <w:vAlign w:val="center"/>
          </w:tcPr>
          <w:p w:rsidRPr="00D828B7" w:rsidR="000D772F" w:rsidP="000C7C61" w:rsidRDefault="00D828B7" w14:paraId="7774984D" w14:textId="33FC50E5">
            <w:pPr>
              <w:jc w:val="center"/>
            </w:pPr>
            <w:r w:rsidRPr="00D828B7">
              <w:t>5</w:t>
            </w:r>
          </w:p>
        </w:tc>
        <w:tc>
          <w:tcPr>
            <w:tcW w:w="1556" w:type="dxa"/>
            <w:tcMar/>
            <w:vAlign w:val="center"/>
          </w:tcPr>
          <w:p w:rsidRPr="00D828B7" w:rsidR="000D772F" w:rsidP="000C7C61" w:rsidRDefault="00D828B7" w14:paraId="5FBA606F" w14:textId="44EB4600">
            <w:pPr>
              <w:jc w:val="center"/>
            </w:pPr>
            <w:r w:rsidRPr="00D828B7">
              <w:t>20</w:t>
            </w:r>
          </w:p>
        </w:tc>
        <w:tc>
          <w:tcPr>
            <w:tcW w:w="1560" w:type="dxa"/>
            <w:tcMar/>
            <w:vAlign w:val="center"/>
          </w:tcPr>
          <w:p w:rsidRPr="00D828B7" w:rsidR="000D772F" w:rsidP="000C7C61" w:rsidRDefault="00D828B7" w14:paraId="6D211AF1" w14:textId="5ECC67EA">
            <w:pPr>
              <w:jc w:val="center"/>
            </w:pPr>
            <w:r w:rsidRPr="00D828B7">
              <w:t>10</w:t>
            </w:r>
          </w:p>
        </w:tc>
      </w:tr>
      <w:tr w:rsidR="000D772F" w:rsidTr="4EE561C9" w14:paraId="48EF9A7D" w14:textId="77777777">
        <w:tc>
          <w:tcPr>
            <w:tcW w:w="1705" w:type="dxa"/>
            <w:tcMar/>
            <w:vAlign w:val="center"/>
          </w:tcPr>
          <w:p w:rsidRPr="000C7C61" w:rsidR="000D772F" w:rsidP="000C7C61" w:rsidRDefault="007D0021" w14:paraId="4BEBEBF2" w14:textId="572CC7B4">
            <w:pPr>
              <w:jc w:val="center"/>
            </w:pPr>
            <w:r w:rsidRPr="000C7C61">
              <w:t>2/1/2021</w:t>
            </w:r>
          </w:p>
        </w:tc>
        <w:tc>
          <w:tcPr>
            <w:tcW w:w="1481" w:type="dxa"/>
            <w:tcMar/>
            <w:vAlign w:val="center"/>
          </w:tcPr>
          <w:p w:rsidRPr="00D828B7" w:rsidR="000D772F" w:rsidP="000C7C61" w:rsidRDefault="00F7272E" w14:paraId="34C78020" w14:textId="33AE43E6">
            <w:pPr>
              <w:jc w:val="center"/>
            </w:pPr>
            <w:r>
              <w:t>60</w:t>
            </w:r>
          </w:p>
        </w:tc>
        <w:tc>
          <w:tcPr>
            <w:tcW w:w="1530" w:type="dxa"/>
            <w:tcMar/>
            <w:vAlign w:val="center"/>
          </w:tcPr>
          <w:p w:rsidRPr="00D828B7" w:rsidR="000D772F" w:rsidP="000C7C61" w:rsidRDefault="00F7272E" w14:paraId="09D34D65" w14:textId="38BBC674">
            <w:pPr>
              <w:jc w:val="center"/>
            </w:pPr>
            <w:r>
              <w:t>30</w:t>
            </w:r>
          </w:p>
        </w:tc>
        <w:tc>
          <w:tcPr>
            <w:tcW w:w="1518" w:type="dxa"/>
            <w:tcMar/>
            <w:vAlign w:val="center"/>
          </w:tcPr>
          <w:p w:rsidRPr="00D828B7" w:rsidR="000D772F" w:rsidP="000C7C61" w:rsidRDefault="00F7272E" w14:paraId="3C3BF64E" w14:textId="16B911B5">
            <w:pPr>
              <w:jc w:val="center"/>
            </w:pPr>
            <w:r>
              <w:t>5</w:t>
            </w:r>
          </w:p>
        </w:tc>
        <w:tc>
          <w:tcPr>
            <w:tcW w:w="1556" w:type="dxa"/>
            <w:tcMar/>
            <w:vAlign w:val="center"/>
          </w:tcPr>
          <w:p w:rsidRPr="00D828B7" w:rsidR="000D772F" w:rsidP="000C7C61" w:rsidRDefault="00F7272E" w14:paraId="3AAD9606" w14:textId="095BCD60">
            <w:pPr>
              <w:jc w:val="center"/>
            </w:pPr>
            <w:r>
              <w:t>25</w:t>
            </w:r>
          </w:p>
        </w:tc>
        <w:tc>
          <w:tcPr>
            <w:tcW w:w="1560" w:type="dxa"/>
            <w:tcMar/>
            <w:vAlign w:val="center"/>
          </w:tcPr>
          <w:p w:rsidRPr="00D828B7" w:rsidR="000D772F" w:rsidP="000C7C61" w:rsidRDefault="00F7272E" w14:paraId="648B23F7" w14:textId="6327DFB6">
            <w:pPr>
              <w:jc w:val="center"/>
            </w:pPr>
            <w:r>
              <w:t>15</w:t>
            </w:r>
          </w:p>
        </w:tc>
      </w:tr>
      <w:tr w:rsidR="007D0021" w:rsidTr="4EE561C9" w14:paraId="7B9911CF" w14:textId="77777777">
        <w:tc>
          <w:tcPr>
            <w:tcW w:w="1705" w:type="dxa"/>
            <w:tcMar/>
            <w:vAlign w:val="center"/>
          </w:tcPr>
          <w:p w:rsidRPr="000C7C61" w:rsidR="007D0021" w:rsidP="000C7C61" w:rsidRDefault="007D0021" w14:paraId="2F14116F" w14:textId="243B8E22">
            <w:pPr>
              <w:jc w:val="center"/>
            </w:pPr>
            <w:r w:rsidRPr="000C7C61">
              <w:t>3/1/2021</w:t>
            </w:r>
          </w:p>
        </w:tc>
        <w:tc>
          <w:tcPr>
            <w:tcW w:w="1481" w:type="dxa"/>
            <w:tcMar/>
            <w:vAlign w:val="center"/>
          </w:tcPr>
          <w:p w:rsidRPr="00D828B7" w:rsidR="007D0021" w:rsidP="000C7C61" w:rsidRDefault="004F2E79" w14:paraId="2FEDA39F" w14:textId="329EE86A">
            <w:pPr>
              <w:jc w:val="center"/>
            </w:pPr>
            <w:r>
              <w:t>65</w:t>
            </w:r>
          </w:p>
        </w:tc>
        <w:tc>
          <w:tcPr>
            <w:tcW w:w="1530" w:type="dxa"/>
            <w:tcMar/>
            <w:vAlign w:val="center"/>
          </w:tcPr>
          <w:p w:rsidRPr="00D828B7" w:rsidR="007D0021" w:rsidP="000C7C61" w:rsidRDefault="004F2E79" w14:paraId="4AAACB80" w14:textId="5C348D68">
            <w:pPr>
              <w:jc w:val="center"/>
            </w:pPr>
            <w:r>
              <w:t>30</w:t>
            </w:r>
          </w:p>
        </w:tc>
        <w:tc>
          <w:tcPr>
            <w:tcW w:w="1518" w:type="dxa"/>
            <w:tcMar/>
            <w:vAlign w:val="center"/>
          </w:tcPr>
          <w:p w:rsidRPr="00D828B7" w:rsidR="007D0021" w:rsidP="000C7C61" w:rsidRDefault="004F2E79" w14:paraId="154DC4F2" w14:textId="6721A984">
            <w:pPr>
              <w:jc w:val="center"/>
            </w:pPr>
            <w:r>
              <w:t>5</w:t>
            </w:r>
          </w:p>
        </w:tc>
        <w:tc>
          <w:tcPr>
            <w:tcW w:w="1556" w:type="dxa"/>
            <w:tcMar/>
            <w:vAlign w:val="center"/>
          </w:tcPr>
          <w:p w:rsidRPr="00D828B7" w:rsidR="007D0021" w:rsidP="000C7C61" w:rsidRDefault="004F2E79" w14:paraId="63892A6A" w14:textId="3DAD4B67">
            <w:pPr>
              <w:jc w:val="center"/>
            </w:pPr>
            <w:r>
              <w:t>25</w:t>
            </w:r>
          </w:p>
        </w:tc>
        <w:tc>
          <w:tcPr>
            <w:tcW w:w="1560" w:type="dxa"/>
            <w:tcMar/>
            <w:vAlign w:val="center"/>
          </w:tcPr>
          <w:p w:rsidRPr="00D828B7" w:rsidR="007D0021" w:rsidP="000C7C61" w:rsidRDefault="004F2E79" w14:paraId="202D0EAF" w14:textId="789109EE">
            <w:pPr>
              <w:jc w:val="center"/>
            </w:pPr>
            <w:r>
              <w:t>17</w:t>
            </w:r>
          </w:p>
        </w:tc>
      </w:tr>
    </w:tbl>
    <w:p w:rsidRPr="00E03D06" w:rsidR="00E03D06" w:rsidP="00970AAD" w:rsidRDefault="00E03D06" w14:paraId="3A8C84CC" w14:textId="77777777">
      <w:pPr>
        <w:rPr>
          <w:b/>
          <w:bCs/>
        </w:rPr>
      </w:pPr>
    </w:p>
    <w:p w:rsidR="6C3178E8" w:rsidP="6C3178E8" w:rsidRDefault="6C3178E8" w14:paraId="1E067ECD" w14:textId="6035E2D2"/>
    <w:p w:rsidR="00FC11AD" w:rsidP="00FC11AD" w:rsidRDefault="00FC11AD" w14:paraId="78A90EC8" w14:textId="723CBEA2">
      <w:pPr>
        <w:rPr>
          <w:b/>
          <w:bCs/>
        </w:rPr>
      </w:pPr>
      <w:r>
        <w:rPr>
          <w:b/>
          <w:bCs/>
        </w:rPr>
        <w:t>NEW PROTOCOL DEVIATONS:</w:t>
      </w:r>
    </w:p>
    <w:p w:rsidRPr="001702EC" w:rsidR="00FC11AD" w:rsidP="00FC11AD" w:rsidRDefault="00FC11AD" w14:paraId="08A9092B" w14:textId="6E3D141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Add any new protocol deviations </w:t>
      </w:r>
      <w:r w:rsidR="00DF672C">
        <w:rPr>
          <w:i/>
          <w:iCs/>
          <w:sz w:val="20"/>
          <w:szCs w:val="20"/>
        </w:rPr>
        <w:t>since the last meeting to the agenda</w:t>
      </w:r>
      <w:r w:rsidR="007E2710">
        <w:rPr>
          <w:i/>
          <w:iCs/>
          <w:sz w:val="20"/>
          <w:szCs w:val="20"/>
        </w:rPr>
        <w:t xml:space="preserve"> so study team members are </w:t>
      </w:r>
      <w:r w:rsidR="0031097E">
        <w:rPr>
          <w:i/>
          <w:iCs/>
          <w:sz w:val="20"/>
          <w:szCs w:val="20"/>
        </w:rPr>
        <w:t>aware,</w:t>
      </w:r>
      <w:r w:rsidR="007E2710">
        <w:rPr>
          <w:i/>
          <w:iCs/>
          <w:sz w:val="20"/>
          <w:szCs w:val="20"/>
        </w:rPr>
        <w:t xml:space="preserve"> and </w:t>
      </w:r>
      <w:r w:rsidR="004D4D82">
        <w:rPr>
          <w:i/>
          <w:iCs/>
          <w:sz w:val="20"/>
          <w:szCs w:val="20"/>
        </w:rPr>
        <w:t>the content can be addressed.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931"/>
        <w:gridCol w:w="1530"/>
        <w:gridCol w:w="1518"/>
        <w:gridCol w:w="2941"/>
      </w:tblGrid>
      <w:tr w:rsidR="004D4D82" w:rsidTr="004B4EEE" w14:paraId="17D1B374" w14:textId="77777777">
        <w:trPr>
          <w:jc w:val="center"/>
        </w:trPr>
        <w:tc>
          <w:tcPr>
            <w:tcW w:w="1255" w:type="dxa"/>
            <w:shd w:val="clear" w:color="auto" w:fill="BDD6EE" w:themeFill="accent1" w:themeFillTint="66"/>
            <w:vAlign w:val="center"/>
          </w:tcPr>
          <w:p w:rsidR="004D4D82" w:rsidP="0031097E" w:rsidRDefault="004D4D82" w14:paraId="57D1697F" w14:textId="50CCB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Deviation</w:t>
            </w:r>
          </w:p>
        </w:tc>
        <w:tc>
          <w:tcPr>
            <w:tcW w:w="1931" w:type="dxa"/>
            <w:shd w:val="clear" w:color="auto" w:fill="BDD6EE" w:themeFill="accent1" w:themeFillTint="66"/>
            <w:vAlign w:val="center"/>
          </w:tcPr>
          <w:p w:rsidR="004D4D82" w:rsidP="0031097E" w:rsidRDefault="004D4D82" w14:paraId="17C913CB" w14:textId="2862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Deviation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4D4D82" w:rsidP="0031097E" w:rsidRDefault="004D4D82" w14:paraId="18090061" w14:textId="22E33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Reportable to IRB?</w:t>
            </w:r>
          </w:p>
        </w:tc>
        <w:tc>
          <w:tcPr>
            <w:tcW w:w="1518" w:type="dxa"/>
            <w:shd w:val="clear" w:color="auto" w:fill="BDD6EE" w:themeFill="accent1" w:themeFillTint="66"/>
            <w:vAlign w:val="center"/>
          </w:tcPr>
          <w:p w:rsidR="004D4D82" w:rsidP="0031097E" w:rsidRDefault="004D4D82" w14:paraId="2C605478" w14:textId="094E8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Corrective Action Taken?</w:t>
            </w:r>
          </w:p>
        </w:tc>
        <w:tc>
          <w:tcPr>
            <w:tcW w:w="2941" w:type="dxa"/>
            <w:shd w:val="clear" w:color="auto" w:fill="BDD6EE" w:themeFill="accent1" w:themeFillTint="66"/>
            <w:vAlign w:val="center"/>
          </w:tcPr>
          <w:p w:rsidR="004D4D82" w:rsidP="0031097E" w:rsidRDefault="004D4D82" w14:paraId="06954129" w14:textId="6EC73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4D4D82" w:rsidTr="004B4EEE" w14:paraId="169D3B0C" w14:textId="77777777">
        <w:trPr>
          <w:jc w:val="center"/>
        </w:trPr>
        <w:tc>
          <w:tcPr>
            <w:tcW w:w="1255" w:type="dxa"/>
            <w:vAlign w:val="center"/>
          </w:tcPr>
          <w:p w:rsidRPr="000C7C61" w:rsidR="004D4D82" w:rsidP="0031097E" w:rsidRDefault="004D4D82" w14:paraId="62DE3112" w14:textId="03DA152A">
            <w:pPr>
              <w:jc w:val="center"/>
            </w:pPr>
            <w:r>
              <w:t>2/8/2021</w:t>
            </w:r>
          </w:p>
        </w:tc>
        <w:tc>
          <w:tcPr>
            <w:tcW w:w="1931" w:type="dxa"/>
            <w:vAlign w:val="center"/>
          </w:tcPr>
          <w:p w:rsidRPr="00D828B7" w:rsidR="004D4D82" w:rsidP="0031097E" w:rsidRDefault="00DE556F" w14:paraId="010D67C5" w14:textId="5E987A8A">
            <w:pPr>
              <w:jc w:val="center"/>
            </w:pPr>
            <w:r>
              <w:t xml:space="preserve">Participant 001 did not have baseline visit within window </w:t>
            </w:r>
          </w:p>
        </w:tc>
        <w:tc>
          <w:tcPr>
            <w:tcW w:w="1530" w:type="dxa"/>
            <w:vAlign w:val="center"/>
          </w:tcPr>
          <w:p w:rsidRPr="00D828B7" w:rsidR="004D4D82" w:rsidP="0031097E" w:rsidRDefault="00DE556F" w14:paraId="7A529714" w14:textId="2B61F510">
            <w:pPr>
              <w:jc w:val="center"/>
            </w:pPr>
            <w:r>
              <w:t>No</w:t>
            </w:r>
          </w:p>
        </w:tc>
        <w:tc>
          <w:tcPr>
            <w:tcW w:w="1518" w:type="dxa"/>
            <w:vAlign w:val="center"/>
          </w:tcPr>
          <w:p w:rsidRPr="00D828B7" w:rsidR="004D4D82" w:rsidP="0031097E" w:rsidRDefault="00DE556F" w14:paraId="4D7AC20B" w14:textId="1CBCFC13">
            <w:pPr>
              <w:jc w:val="center"/>
            </w:pPr>
            <w:r>
              <w:t>Yes</w:t>
            </w:r>
          </w:p>
        </w:tc>
        <w:tc>
          <w:tcPr>
            <w:tcW w:w="2941" w:type="dxa"/>
            <w:vAlign w:val="center"/>
          </w:tcPr>
          <w:p w:rsidRPr="00D828B7" w:rsidR="004D4D82" w:rsidP="0031097E" w:rsidRDefault="00DE556F" w14:paraId="7972F509" w14:textId="7E022E2C">
            <w:pPr>
              <w:jc w:val="center"/>
            </w:pPr>
            <w:r>
              <w:t xml:space="preserve">Participant </w:t>
            </w:r>
            <w:r w:rsidR="00983AA1">
              <w:t xml:space="preserve">consulted on importance of </w:t>
            </w:r>
            <w:r w:rsidR="00A42958">
              <w:t xml:space="preserve">visits; </w:t>
            </w:r>
            <w:r w:rsidR="004B4EEE">
              <w:t>all visits within the next six months already scheduled.</w:t>
            </w:r>
          </w:p>
        </w:tc>
      </w:tr>
    </w:tbl>
    <w:p w:rsidRPr="00E03D06" w:rsidR="00FC11AD" w:rsidP="00FC11AD" w:rsidRDefault="00FC11AD" w14:paraId="129D67A1" w14:textId="77777777">
      <w:pPr>
        <w:rPr>
          <w:b/>
          <w:bCs/>
        </w:rPr>
      </w:pPr>
    </w:p>
    <w:p w:rsidRPr="00B96D04" w:rsidR="00B96D04" w:rsidP="007C3324" w:rsidRDefault="00B96D04" w14:paraId="20DAACB4" w14:textId="5BDF6238">
      <w:pPr>
        <w:pStyle w:val="ListParagraph"/>
        <w:rPr>
          <w:b/>
          <w:bCs/>
        </w:rPr>
      </w:pPr>
    </w:p>
    <w:sectPr w:rsidRPr="00B96D04" w:rsidR="00B96D04" w:rsidSect="0023109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20703B"/>
    <w:multiLevelType w:val="hybridMultilevel"/>
    <w:tmpl w:val="A218FDD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A041049"/>
    <w:multiLevelType w:val="multilevel"/>
    <w:tmpl w:val="F3746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973476"/>
    <w:multiLevelType w:val="hybridMultilevel"/>
    <w:tmpl w:val="7D00E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EF3FF3"/>
    <w:multiLevelType w:val="hybridMultilevel"/>
    <w:tmpl w:val="2C2AB45A"/>
    <w:lvl w:ilvl="0" w:tplc="9F2A9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5F41A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77C013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5538"/>
    <w:multiLevelType w:val="hybridMultilevel"/>
    <w:tmpl w:val="06F89A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D8"/>
    <w:rsid w:val="00042B0C"/>
    <w:rsid w:val="000934B8"/>
    <w:rsid w:val="000C7C61"/>
    <w:rsid w:val="000D772F"/>
    <w:rsid w:val="000E4E2D"/>
    <w:rsid w:val="000E7A6F"/>
    <w:rsid w:val="000F595A"/>
    <w:rsid w:val="001362E7"/>
    <w:rsid w:val="001635B7"/>
    <w:rsid w:val="001702EC"/>
    <w:rsid w:val="00183B8D"/>
    <w:rsid w:val="001A1D46"/>
    <w:rsid w:val="001C504C"/>
    <w:rsid w:val="001D5581"/>
    <w:rsid w:val="001E6F24"/>
    <w:rsid w:val="00231094"/>
    <w:rsid w:val="0027338F"/>
    <w:rsid w:val="00275C56"/>
    <w:rsid w:val="00282DA0"/>
    <w:rsid w:val="00286FFE"/>
    <w:rsid w:val="00294FAE"/>
    <w:rsid w:val="002D0CDB"/>
    <w:rsid w:val="002E442A"/>
    <w:rsid w:val="002F22DC"/>
    <w:rsid w:val="0031097E"/>
    <w:rsid w:val="00322702"/>
    <w:rsid w:val="00350F79"/>
    <w:rsid w:val="003F6782"/>
    <w:rsid w:val="00444F8D"/>
    <w:rsid w:val="00460B3C"/>
    <w:rsid w:val="00481FC8"/>
    <w:rsid w:val="004A309A"/>
    <w:rsid w:val="004A77A3"/>
    <w:rsid w:val="004B4EEE"/>
    <w:rsid w:val="004C721C"/>
    <w:rsid w:val="004D4D82"/>
    <w:rsid w:val="004F289B"/>
    <w:rsid w:val="004F2E79"/>
    <w:rsid w:val="004F7839"/>
    <w:rsid w:val="00527010"/>
    <w:rsid w:val="005352E0"/>
    <w:rsid w:val="005728D7"/>
    <w:rsid w:val="005B1092"/>
    <w:rsid w:val="005B3F0B"/>
    <w:rsid w:val="005B60F8"/>
    <w:rsid w:val="005E6F45"/>
    <w:rsid w:val="006432D7"/>
    <w:rsid w:val="006610BE"/>
    <w:rsid w:val="00687311"/>
    <w:rsid w:val="006C4532"/>
    <w:rsid w:val="00751DCE"/>
    <w:rsid w:val="00755454"/>
    <w:rsid w:val="00756ADA"/>
    <w:rsid w:val="00772F6F"/>
    <w:rsid w:val="007B50B6"/>
    <w:rsid w:val="007B514F"/>
    <w:rsid w:val="007C1E73"/>
    <w:rsid w:val="007C3324"/>
    <w:rsid w:val="007D0021"/>
    <w:rsid w:val="007D79CA"/>
    <w:rsid w:val="007E2710"/>
    <w:rsid w:val="008641E4"/>
    <w:rsid w:val="0089439F"/>
    <w:rsid w:val="00897C11"/>
    <w:rsid w:val="008B4E2E"/>
    <w:rsid w:val="00935771"/>
    <w:rsid w:val="00937DD1"/>
    <w:rsid w:val="00970AAD"/>
    <w:rsid w:val="00983AA1"/>
    <w:rsid w:val="009958D4"/>
    <w:rsid w:val="009B5687"/>
    <w:rsid w:val="009C2904"/>
    <w:rsid w:val="00A374D8"/>
    <w:rsid w:val="00A42958"/>
    <w:rsid w:val="00A52A24"/>
    <w:rsid w:val="00A643C9"/>
    <w:rsid w:val="00AA0CC2"/>
    <w:rsid w:val="00AC45A7"/>
    <w:rsid w:val="00AC4D1E"/>
    <w:rsid w:val="00AD422C"/>
    <w:rsid w:val="00AD4EA8"/>
    <w:rsid w:val="00AE79BF"/>
    <w:rsid w:val="00B1208C"/>
    <w:rsid w:val="00B240EE"/>
    <w:rsid w:val="00B331D8"/>
    <w:rsid w:val="00B502A9"/>
    <w:rsid w:val="00B5194C"/>
    <w:rsid w:val="00B96D04"/>
    <w:rsid w:val="00C27211"/>
    <w:rsid w:val="00C57C5A"/>
    <w:rsid w:val="00C757E9"/>
    <w:rsid w:val="00C864DE"/>
    <w:rsid w:val="00CF6CF4"/>
    <w:rsid w:val="00D202AF"/>
    <w:rsid w:val="00D34282"/>
    <w:rsid w:val="00D46EA4"/>
    <w:rsid w:val="00D741B8"/>
    <w:rsid w:val="00D828B7"/>
    <w:rsid w:val="00D83F25"/>
    <w:rsid w:val="00DA3221"/>
    <w:rsid w:val="00DA3F58"/>
    <w:rsid w:val="00DE556F"/>
    <w:rsid w:val="00DE6FAA"/>
    <w:rsid w:val="00DF672C"/>
    <w:rsid w:val="00E03D06"/>
    <w:rsid w:val="00E67538"/>
    <w:rsid w:val="00E741BD"/>
    <w:rsid w:val="00E84669"/>
    <w:rsid w:val="00EA5E85"/>
    <w:rsid w:val="00EB49CF"/>
    <w:rsid w:val="00F7272E"/>
    <w:rsid w:val="00F83EFD"/>
    <w:rsid w:val="00FC11AD"/>
    <w:rsid w:val="08421021"/>
    <w:rsid w:val="0BCA606E"/>
    <w:rsid w:val="0D38FBD7"/>
    <w:rsid w:val="0E406FCB"/>
    <w:rsid w:val="14508505"/>
    <w:rsid w:val="14E5CB48"/>
    <w:rsid w:val="150A5A9F"/>
    <w:rsid w:val="15A31475"/>
    <w:rsid w:val="1931A413"/>
    <w:rsid w:val="1AA8D664"/>
    <w:rsid w:val="2C6A5A83"/>
    <w:rsid w:val="2DD85024"/>
    <w:rsid w:val="2F97D913"/>
    <w:rsid w:val="3347C277"/>
    <w:rsid w:val="429ABCFB"/>
    <w:rsid w:val="44BF191A"/>
    <w:rsid w:val="48B1B263"/>
    <w:rsid w:val="4AA6F570"/>
    <w:rsid w:val="4EE561C9"/>
    <w:rsid w:val="4FACB9DE"/>
    <w:rsid w:val="555B3C99"/>
    <w:rsid w:val="563A47E0"/>
    <w:rsid w:val="5AEF1CCF"/>
    <w:rsid w:val="604273C9"/>
    <w:rsid w:val="62FECA57"/>
    <w:rsid w:val="63E56724"/>
    <w:rsid w:val="6B6193F8"/>
    <w:rsid w:val="6C3178E8"/>
    <w:rsid w:val="6E9934BA"/>
    <w:rsid w:val="6ECDBA20"/>
    <w:rsid w:val="6F336AF2"/>
    <w:rsid w:val="76E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0726"/>
  <w15:chartTrackingRefBased/>
  <w15:docId w15:val="{383C37D5-472D-4218-9663-E4E1CD51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A9"/>
    <w:pPr>
      <w:ind w:left="720"/>
      <w:contextualSpacing/>
    </w:pPr>
  </w:style>
  <w:style w:type="table" w:styleId="TableGrid">
    <w:name w:val="Table Grid"/>
    <w:basedOn w:val="TableNormal"/>
    <w:uiPriority w:val="39"/>
    <w:rsid w:val="00B502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5270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60B3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60B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1E4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897C11"/>
  </w:style>
  <w:style w:type="paragraph" w:styleId="BalloonText">
    <w:name w:val="Balloon Text"/>
    <w:basedOn w:val="Normal"/>
    <w:link w:val="BalloonTextChar"/>
    <w:uiPriority w:val="99"/>
    <w:semiHidden/>
    <w:unhideWhenUsed/>
    <w:rsid w:val="000F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30F1D3C4C6A459394438DDE17F2D9" ma:contentTypeVersion="8" ma:contentTypeDescription="Create a new document." ma:contentTypeScope="" ma:versionID="8128c9b8667a188a62011ff50d282d77">
  <xsd:schema xmlns:xsd="http://www.w3.org/2001/XMLSchema" xmlns:xs="http://www.w3.org/2001/XMLSchema" xmlns:p="http://schemas.microsoft.com/office/2006/metadata/properties" xmlns:ns2="96aa4603-21b1-422c-8321-97a0ef35e851" xmlns:ns3="c1a20d17-42a4-408e-9250-4e134f1a3af7" targetNamespace="http://schemas.microsoft.com/office/2006/metadata/properties" ma:root="true" ma:fieldsID="7512ec3d0d141eb114d9caeb435f44cc" ns2:_="" ns3:_="">
    <xsd:import namespace="96aa4603-21b1-422c-8321-97a0ef35e851"/>
    <xsd:import namespace="c1a20d17-42a4-408e-9250-4e134f1a3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4603-21b1-422c-8321-97a0ef35e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0d17-42a4-408e-9250-4e134f1a3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1538B-4ACF-45F6-898D-3222EE5F2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a4603-21b1-422c-8321-97a0ef35e851"/>
    <ds:schemaRef ds:uri="c1a20d17-42a4-408e-9250-4e134f1a3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81C9A-F2CC-4B92-90AE-14DC117DA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CE7A2-678C-4211-86EA-D4C4ECB948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580EB9-8AE9-4D55-9BE4-3F6163ACE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UNC Chapel Hill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Barnes, Catherine</dc:creator>
  <keywords/>
  <dc:description/>
  <lastModifiedBy>Barnes, Catherine</lastModifiedBy>
  <revision>28</revision>
  <dcterms:created xsi:type="dcterms:W3CDTF">2021-08-30T20:36:00.0000000Z</dcterms:created>
  <dcterms:modified xsi:type="dcterms:W3CDTF">2021-09-01T17:05:01.3497424Z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0x01010086E30F1D3C4C6A459394438DDE17F2D9</vt:lpwstr>
  </property>
</Properties>
</file>