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E2" w:rsidRPr="00E01CE2" w:rsidRDefault="00E01CE2" w:rsidP="00E01CE2">
      <w:pPr>
        <w:pStyle w:val="Title"/>
        <w:rPr>
          <w:sz w:val="48"/>
        </w:rPr>
      </w:pPr>
      <w:r w:rsidRPr="00E01CE2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0FFCE144" wp14:editId="735AB7A8">
            <wp:simplePos x="0" y="0"/>
            <wp:positionH relativeFrom="column">
              <wp:posOffset>5114925</wp:posOffset>
            </wp:positionH>
            <wp:positionV relativeFrom="paragraph">
              <wp:posOffset>-104775</wp:posOffset>
            </wp:positionV>
            <wp:extent cx="1920240" cy="485775"/>
            <wp:effectExtent l="0" t="0" r="381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3514" b="17568"/>
                    <a:stretch/>
                  </pic:blipFill>
                  <pic:spPr bwMode="auto">
                    <a:xfrm>
                      <a:off x="0" y="0"/>
                      <a:ext cx="192024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E2">
        <w:rPr>
          <w:sz w:val="48"/>
        </w:rPr>
        <w:t>SOM School Report</w:t>
      </w:r>
      <w:r w:rsidR="004C4356">
        <w:rPr>
          <w:sz w:val="48"/>
        </w:rPr>
        <w:t>s</w:t>
      </w:r>
    </w:p>
    <w:p w:rsidR="00E01CE2" w:rsidRPr="00E01CE2" w:rsidRDefault="00BC731F" w:rsidP="00E01CE2">
      <w:pPr>
        <w:pStyle w:val="Title"/>
        <w:rPr>
          <w:i/>
          <w:sz w:val="32"/>
        </w:rPr>
      </w:pPr>
      <w:r>
        <w:rPr>
          <w:i/>
          <w:sz w:val="32"/>
        </w:rPr>
        <w:t>Faculty Productivity 2018</w:t>
      </w:r>
    </w:p>
    <w:p w:rsidR="00FA70D6" w:rsidRDefault="00FA70D6" w:rsidP="00FA70D6">
      <w:pPr>
        <w:pStyle w:val="Subtitle"/>
        <w:spacing w:after="0"/>
        <w:rPr>
          <w:b/>
        </w:rPr>
      </w:pPr>
      <w:r w:rsidRPr="00E01CE2">
        <w:rPr>
          <w:b/>
        </w:rPr>
        <w:t>General Notes</w:t>
      </w:r>
    </w:p>
    <w:p w:rsidR="00FA70D6" w:rsidRPr="00F63083" w:rsidRDefault="00FA70D6" w:rsidP="00FA70D6">
      <w:pPr>
        <w:spacing w:after="0"/>
        <w:rPr>
          <w:rFonts w:asciiTheme="majorHAnsi" w:hAnsiTheme="majorHAnsi"/>
          <w:b/>
          <w:sz w:val="10"/>
          <w:u w:val="single"/>
        </w:rPr>
      </w:pPr>
    </w:p>
    <w:p w:rsidR="00FA70D6" w:rsidRDefault="00FA70D6" w:rsidP="00FA70D6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Data </w:t>
      </w:r>
    </w:p>
    <w:p w:rsidR="00FA70D6" w:rsidRDefault="00A77E4B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refresh, at a minimum, </w:t>
      </w:r>
      <w:r w:rsidR="00FA70D6" w:rsidRPr="00FA70D6">
        <w:rPr>
          <w:rFonts w:asciiTheme="majorHAnsi" w:hAnsiTheme="majorHAnsi"/>
        </w:rPr>
        <w:t xml:space="preserve">will take place shortly after the month-end close </w:t>
      </w:r>
    </w:p>
    <w:p w:rsidR="00FA70D6" w:rsidRDefault="00B76D24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PAAT’s for previous FY’s are not included in this report.  Only PAAT’s processed for FY18 are included. </w:t>
      </w:r>
    </w:p>
    <w:p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FA70D6">
        <w:rPr>
          <w:rFonts w:asciiTheme="majorHAnsi" w:hAnsiTheme="majorHAnsi"/>
        </w:rPr>
        <w:t xml:space="preserve">The data sources for this report include HR/Payroll, Revenue Cycle, AAMC, FPSC, and MGMA. </w:t>
      </w:r>
    </w:p>
    <w:p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Data nuances:  there have been occurrences whe</w:t>
      </w:r>
      <w:r w:rsidR="00A77E4B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the degree data is not in </w:t>
      </w:r>
      <w:r w:rsidR="001B1EB4">
        <w:rPr>
          <w:rFonts w:asciiTheme="majorHAnsi" w:hAnsiTheme="majorHAnsi"/>
        </w:rPr>
        <w:t>ConnectCarolina;</w:t>
      </w:r>
      <w:r>
        <w:rPr>
          <w:rFonts w:asciiTheme="majorHAnsi" w:hAnsiTheme="majorHAnsi"/>
        </w:rPr>
        <w:t xml:space="preserve"> therefore it is not pulled into this report.  </w:t>
      </w:r>
    </w:p>
    <w:p w:rsidR="001B1EB4" w:rsidRDefault="001B1EB4" w:rsidP="001B1EB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B1EB4">
        <w:rPr>
          <w:rFonts w:asciiTheme="majorHAnsi" w:hAnsiTheme="majorHAnsi"/>
        </w:rPr>
        <w:t>Additional charts a</w:t>
      </w:r>
      <w:r>
        <w:rPr>
          <w:rFonts w:asciiTheme="majorHAnsi" w:hAnsiTheme="majorHAnsi"/>
        </w:rPr>
        <w:t>nd data continue to be refined, which makes this report ever evolving</w:t>
      </w:r>
    </w:p>
    <w:p w:rsidR="0053194A" w:rsidRPr="001B1EB4" w:rsidRDefault="0053194A" w:rsidP="001B1EB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utilize the “Notes for Report” tab for additional information regarding the report</w:t>
      </w:r>
    </w:p>
    <w:p w:rsidR="001B1EB4" w:rsidRPr="00FA70D6" w:rsidRDefault="001B1EB4" w:rsidP="001B1EB4">
      <w:pPr>
        <w:pStyle w:val="ListParagraph"/>
        <w:spacing w:after="0"/>
        <w:ind w:left="360"/>
        <w:rPr>
          <w:rFonts w:asciiTheme="majorHAnsi" w:hAnsiTheme="majorHAnsi"/>
        </w:rPr>
      </w:pPr>
    </w:p>
    <w:p w:rsidR="00D73216" w:rsidRDefault="00D73216" w:rsidP="00D73216">
      <w:pPr>
        <w:pStyle w:val="Subtitle"/>
        <w:spacing w:after="0"/>
        <w:rPr>
          <w:b/>
        </w:rPr>
      </w:pPr>
      <w:r>
        <w:rPr>
          <w:b/>
        </w:rPr>
        <w:t>Report Navigation</w:t>
      </w:r>
    </w:p>
    <w:p w:rsidR="004D0A75" w:rsidRPr="00A77E4B" w:rsidRDefault="004D0A75" w:rsidP="004D0A75">
      <w:pPr>
        <w:spacing w:after="0"/>
        <w:rPr>
          <w:rFonts w:asciiTheme="majorHAnsi" w:hAnsiTheme="majorHAnsi"/>
          <w:sz w:val="10"/>
        </w:rPr>
      </w:pPr>
    </w:p>
    <w:p w:rsidR="004D0A75" w:rsidRPr="00FA70D6" w:rsidRDefault="004D0A75" w:rsidP="004D0A75">
      <w:pPr>
        <w:spacing w:after="0"/>
        <w:rPr>
          <w:rFonts w:asciiTheme="majorHAnsi" w:hAnsiTheme="majorHAnsi"/>
          <w:b/>
        </w:rPr>
      </w:pPr>
      <w:r w:rsidRPr="00FA70D6">
        <w:rPr>
          <w:rFonts w:asciiTheme="majorHAnsi" w:hAnsiTheme="majorHAnsi"/>
          <w:b/>
        </w:rPr>
        <w:t>Navigate to Infoporte &gt; Home &gt; School Reports &gt;</w:t>
      </w:r>
      <w:r w:rsidR="00B93A85" w:rsidRPr="00FA70D6">
        <w:rPr>
          <w:rFonts w:asciiTheme="majorHAnsi" w:hAnsiTheme="majorHAnsi"/>
          <w:b/>
        </w:rPr>
        <w:t xml:space="preserve"> </w:t>
      </w:r>
      <w:r w:rsidR="0041533D" w:rsidRPr="00FA70D6">
        <w:rPr>
          <w:rFonts w:asciiTheme="majorHAnsi" w:hAnsiTheme="majorHAnsi"/>
          <w:b/>
        </w:rPr>
        <w:t>HR/Funding</w:t>
      </w:r>
      <w:r w:rsidR="00B93A85" w:rsidRPr="00FA70D6">
        <w:rPr>
          <w:rFonts w:asciiTheme="majorHAnsi" w:hAnsiTheme="majorHAnsi"/>
          <w:b/>
        </w:rPr>
        <w:t xml:space="preserve"> &gt; </w:t>
      </w:r>
      <w:r w:rsidR="0041533D" w:rsidRPr="00FA70D6">
        <w:rPr>
          <w:rFonts w:asciiTheme="majorHAnsi" w:hAnsiTheme="majorHAnsi"/>
          <w:b/>
        </w:rPr>
        <w:t xml:space="preserve">Faculty Productivity </w:t>
      </w:r>
      <w:r w:rsidR="0053194A">
        <w:rPr>
          <w:rFonts w:asciiTheme="majorHAnsi" w:hAnsiTheme="majorHAnsi"/>
          <w:b/>
        </w:rPr>
        <w:t>2018</w:t>
      </w:r>
    </w:p>
    <w:p w:rsidR="004D0A75" w:rsidRPr="004D0A75" w:rsidRDefault="004D0A75" w:rsidP="004D0A75">
      <w:pPr>
        <w:spacing w:after="0"/>
        <w:rPr>
          <w:rFonts w:asciiTheme="majorHAnsi" w:hAnsiTheme="majorHAnsi"/>
        </w:rPr>
      </w:pPr>
    </w:p>
    <w:p w:rsidR="004D0A75" w:rsidRDefault="009C0256" w:rsidP="00D73216">
      <w:pPr>
        <w:pStyle w:val="Subtitle"/>
        <w:spacing w:after="0"/>
      </w:pPr>
      <w:r>
        <w:rPr>
          <w:noProof/>
        </w:rPr>
        <w:drawing>
          <wp:inline distT="0" distB="0" distL="0" distR="0" wp14:anchorId="44E511E4" wp14:editId="5C59F18E">
            <wp:extent cx="6858000" cy="265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A75" w:rsidRDefault="004D0A75" w:rsidP="00D73216">
      <w:pPr>
        <w:pStyle w:val="Subtitle"/>
        <w:spacing w:after="0"/>
      </w:pPr>
    </w:p>
    <w:p w:rsidR="00D73216" w:rsidRPr="00A77E4B" w:rsidRDefault="00ED733C" w:rsidP="00D73216">
      <w:pPr>
        <w:pStyle w:val="Subtitle"/>
        <w:spacing w:after="0"/>
        <w:rPr>
          <w:b/>
        </w:rPr>
      </w:pPr>
      <w:r w:rsidRPr="00A77E4B">
        <w:rPr>
          <w:b/>
        </w:rPr>
        <w:t xml:space="preserve">Default </w:t>
      </w:r>
      <w:r w:rsidR="00D73216" w:rsidRPr="00A77E4B">
        <w:rPr>
          <w:b/>
        </w:rPr>
        <w:t xml:space="preserve">Filters </w:t>
      </w:r>
    </w:p>
    <w:p w:rsidR="0041533D" w:rsidRPr="00A77E4B" w:rsidRDefault="0041533D" w:rsidP="0041533D">
      <w:pPr>
        <w:spacing w:after="0"/>
        <w:rPr>
          <w:sz w:val="10"/>
        </w:rPr>
      </w:pPr>
    </w:p>
    <w:p w:rsidR="00D73216" w:rsidRDefault="00B76D24" w:rsidP="00E01CE2">
      <w:pPr>
        <w:spacing w:after="0"/>
        <w:rPr>
          <w:rFonts w:asciiTheme="majorHAnsi" w:hAnsiTheme="majorHAnsi"/>
          <w:u w:val="single"/>
        </w:rPr>
      </w:pPr>
      <w:r>
        <w:rPr>
          <w:noProof/>
        </w:rPr>
        <w:drawing>
          <wp:inline distT="0" distB="0" distL="0" distR="0">
            <wp:extent cx="6858000" cy="343391"/>
            <wp:effectExtent l="0" t="0" r="0" b="0"/>
            <wp:docPr id="3" name="Picture 3" descr="C:\Users\lsolana\AppData\Local\Temp\SNAGHTML34ab5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lana\AppData\Local\Temp\SNAGHTML34ab5d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D6" w:rsidRDefault="00FA70D6" w:rsidP="00FA70D6">
      <w:pPr>
        <w:spacing w:after="0"/>
        <w:rPr>
          <w:rFonts w:asciiTheme="majorHAnsi" w:hAnsiTheme="majorHAnsi"/>
        </w:rPr>
      </w:pPr>
    </w:p>
    <w:p w:rsidR="00D73216" w:rsidRDefault="00CE0AA0" w:rsidP="00FA70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These filters apply to all tabs in this report.  For example when you make a certain selection for the “</w:t>
      </w:r>
      <w:r w:rsidR="0041533D">
        <w:rPr>
          <w:rFonts w:asciiTheme="majorHAnsi" w:hAnsiTheme="majorHAnsi"/>
        </w:rPr>
        <w:t>Detail Data” tab</w:t>
      </w:r>
      <w:r>
        <w:rPr>
          <w:rFonts w:asciiTheme="majorHAnsi" w:hAnsiTheme="majorHAnsi"/>
        </w:rPr>
        <w:t xml:space="preserve"> it will carry </w:t>
      </w:r>
      <w:r w:rsidR="0041533D">
        <w:rPr>
          <w:rFonts w:asciiTheme="majorHAnsi" w:hAnsiTheme="majorHAnsi"/>
        </w:rPr>
        <w:t xml:space="preserve">over </w:t>
      </w:r>
      <w:r>
        <w:rPr>
          <w:rFonts w:asciiTheme="majorHAnsi" w:hAnsiTheme="majorHAnsi"/>
        </w:rPr>
        <w:t>to the “</w:t>
      </w:r>
      <w:r w:rsidR="0041533D">
        <w:rPr>
          <w:rFonts w:asciiTheme="majorHAnsi" w:hAnsiTheme="majorHAnsi"/>
        </w:rPr>
        <w:t>Dashboard AAMC and FPSC”</w:t>
      </w:r>
      <w:r>
        <w:rPr>
          <w:rFonts w:asciiTheme="majorHAnsi" w:hAnsiTheme="majorHAnsi"/>
        </w:rPr>
        <w:t xml:space="preserve"> tab.</w:t>
      </w:r>
    </w:p>
    <w:p w:rsidR="00B76D24" w:rsidRPr="00B76D24" w:rsidRDefault="00B76D24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B76D24">
        <w:rPr>
          <w:rFonts w:asciiTheme="majorHAnsi" w:hAnsiTheme="majorHAnsi"/>
          <w:b/>
        </w:rPr>
        <w:t>Exclude PY PAAT Trans</w:t>
      </w:r>
      <w:r>
        <w:rPr>
          <w:rFonts w:asciiTheme="majorHAnsi" w:hAnsiTheme="majorHAnsi"/>
        </w:rPr>
        <w:t xml:space="preserve">: this filter excludes prior year PAATs in order to view the data </w:t>
      </w:r>
      <w:r w:rsidR="001C6447">
        <w:rPr>
          <w:rFonts w:asciiTheme="majorHAnsi" w:hAnsiTheme="majorHAnsi"/>
        </w:rPr>
        <w:t>for the current Fiscal Year only</w:t>
      </w:r>
    </w:p>
    <w:p w:rsidR="00D73216" w:rsidRP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Rank</w:t>
      </w:r>
      <w:r w:rsidR="00D73216">
        <w:rPr>
          <w:rFonts w:asciiTheme="majorHAnsi" w:hAnsiTheme="majorHAnsi"/>
        </w:rPr>
        <w:t xml:space="preserve">: this filter includes </w:t>
      </w:r>
      <w:r w:rsidR="00ED733C">
        <w:rPr>
          <w:rFonts w:asciiTheme="majorHAnsi" w:hAnsiTheme="majorHAnsi"/>
        </w:rPr>
        <w:t>the ranks that can be queried (i.e. Associate Professor, Professor, etc.)</w:t>
      </w:r>
    </w:p>
    <w:p w:rsid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A</w:t>
      </w:r>
      <w:r w:rsidR="00D73216" w:rsidRPr="00D73216">
        <w:rPr>
          <w:rFonts w:asciiTheme="majorHAnsi" w:hAnsiTheme="majorHAnsi"/>
        </w:rPr>
        <w:t>:</w:t>
      </w:r>
      <w:r w:rsidR="00D73216">
        <w:rPr>
          <w:rFonts w:asciiTheme="majorHAnsi" w:hAnsiTheme="majorHAnsi"/>
        </w:rPr>
        <w:t xml:space="preserve"> this filter</w:t>
      </w:r>
      <w:r w:rsidR="00ED733C">
        <w:rPr>
          <w:rFonts w:asciiTheme="majorHAnsi" w:hAnsiTheme="majorHAnsi"/>
        </w:rPr>
        <w:t xml:space="preserve"> shows the payroll status.  It is automatically set to Active </w:t>
      </w:r>
      <w:r w:rsidR="00A77E4B">
        <w:rPr>
          <w:rFonts w:asciiTheme="majorHAnsi" w:hAnsiTheme="majorHAnsi"/>
        </w:rPr>
        <w:t xml:space="preserve">(A) </w:t>
      </w:r>
      <w:r w:rsidR="00ED733C">
        <w:rPr>
          <w:rFonts w:asciiTheme="majorHAnsi" w:hAnsiTheme="majorHAnsi"/>
        </w:rPr>
        <w:t>employees, but the following are additional payroll statuses</w:t>
      </w:r>
      <w:r w:rsidR="006F441A">
        <w:rPr>
          <w:rFonts w:asciiTheme="majorHAnsi" w:hAnsiTheme="majorHAnsi"/>
        </w:rPr>
        <w:t>: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  <w:b/>
        </w:rPr>
        <w:sectPr w:rsidR="00ED733C" w:rsidSect="004D0A75">
          <w:footerReference w:type="default" r:id="rId10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 </w:t>
      </w:r>
      <w:r>
        <w:rPr>
          <w:rFonts w:asciiTheme="majorHAnsi" w:hAnsiTheme="majorHAnsi"/>
        </w:rPr>
        <w:t>– Active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 </w:t>
      </w:r>
      <w:r>
        <w:rPr>
          <w:rFonts w:asciiTheme="majorHAnsi" w:hAnsiTheme="majorHAnsi"/>
        </w:rPr>
        <w:t>– Deceased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 </w:t>
      </w:r>
      <w:r>
        <w:rPr>
          <w:rFonts w:asciiTheme="majorHAnsi" w:hAnsiTheme="majorHAnsi"/>
        </w:rPr>
        <w:t>– Leave of Absence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 </w:t>
      </w:r>
      <w:r>
        <w:rPr>
          <w:rFonts w:asciiTheme="majorHAnsi" w:hAnsiTheme="majorHAnsi"/>
        </w:rPr>
        <w:t>– Leave with Pay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Q </w:t>
      </w:r>
      <w:r>
        <w:rPr>
          <w:rFonts w:asciiTheme="majorHAnsi" w:hAnsiTheme="majorHAnsi"/>
        </w:rPr>
        <w:t>– Retired with Pay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 </w:t>
      </w:r>
      <w:r>
        <w:rPr>
          <w:rFonts w:asciiTheme="majorHAnsi" w:hAnsiTheme="majorHAnsi"/>
        </w:rPr>
        <w:t>– Retired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 </w:t>
      </w:r>
      <w:r>
        <w:rPr>
          <w:rFonts w:asciiTheme="majorHAnsi" w:hAnsiTheme="majorHAnsi"/>
        </w:rPr>
        <w:t>– Suspended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 </w:t>
      </w:r>
      <w:r>
        <w:rPr>
          <w:rFonts w:asciiTheme="majorHAnsi" w:hAnsiTheme="majorHAnsi"/>
        </w:rPr>
        <w:t>– Terminated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 </w:t>
      </w:r>
      <w:r>
        <w:rPr>
          <w:rFonts w:asciiTheme="majorHAnsi" w:hAnsiTheme="majorHAnsi"/>
        </w:rPr>
        <w:t>– Terminated with Pay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 </w:t>
      </w:r>
      <w:r>
        <w:rPr>
          <w:rFonts w:asciiTheme="majorHAnsi" w:hAnsiTheme="majorHAnsi"/>
        </w:rPr>
        <w:t>– Terminated Pension Pay Out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 </w:t>
      </w:r>
      <w:r>
        <w:rPr>
          <w:rFonts w:asciiTheme="majorHAnsi" w:hAnsiTheme="majorHAnsi"/>
        </w:rPr>
        <w:t>– Short Work Break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X </w:t>
      </w:r>
      <w:r>
        <w:rPr>
          <w:rFonts w:asciiTheme="majorHAnsi" w:hAnsiTheme="majorHAnsi"/>
        </w:rPr>
        <w:t>– Retired-Pension Administration</w:t>
      </w:r>
    </w:p>
    <w:p w:rsidR="00ED733C" w:rsidRDefault="00ED733C" w:rsidP="00D73216">
      <w:pPr>
        <w:pStyle w:val="ListParagraph"/>
        <w:numPr>
          <w:ilvl w:val="1"/>
          <w:numId w:val="11"/>
        </w:numPr>
        <w:rPr>
          <w:rFonts w:asciiTheme="majorHAnsi" w:hAnsiTheme="majorHAnsi"/>
        </w:rPr>
        <w:sectPr w:rsidR="00ED733C" w:rsidSect="00FA70D6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Clinical</w:t>
      </w:r>
      <w:r w:rsidR="00D73216" w:rsidRPr="00D73216">
        <w:rPr>
          <w:rFonts w:asciiTheme="majorHAnsi" w:hAnsiTheme="majorHAnsi"/>
        </w:rPr>
        <w:t>:</w:t>
      </w:r>
      <w:r w:rsidR="00D73216">
        <w:rPr>
          <w:rFonts w:asciiTheme="majorHAnsi" w:hAnsiTheme="majorHAnsi"/>
        </w:rPr>
        <w:t xml:space="preserve"> </w:t>
      </w:r>
      <w:r w:rsidR="00ED733C">
        <w:rPr>
          <w:rFonts w:asciiTheme="majorHAnsi" w:hAnsiTheme="majorHAnsi"/>
        </w:rPr>
        <w:t>this filter shows the type of Faculty.  It’s currently defaulted to Clinical, but can be changed to Adjunct, Other, Research, or the filter can be cleared.</w:t>
      </w:r>
    </w:p>
    <w:p w:rsid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ED733C">
        <w:rPr>
          <w:rFonts w:asciiTheme="majorHAnsi" w:hAnsiTheme="majorHAnsi"/>
          <w:b/>
        </w:rPr>
        <w:t>Degree_Type</w:t>
      </w:r>
      <w:proofErr w:type="spellEnd"/>
      <w:r w:rsidR="00D73216" w:rsidRPr="00ED733C">
        <w:rPr>
          <w:rFonts w:asciiTheme="majorHAnsi" w:hAnsiTheme="majorHAnsi"/>
        </w:rPr>
        <w:t>:</w:t>
      </w:r>
      <w:r w:rsidR="00CE0AA0" w:rsidRPr="00ED733C">
        <w:rPr>
          <w:rFonts w:asciiTheme="majorHAnsi" w:hAnsiTheme="majorHAnsi"/>
        </w:rPr>
        <w:t xml:space="preserve"> this filter </w:t>
      </w:r>
      <w:r w:rsidR="00A77E4B">
        <w:rPr>
          <w:rFonts w:asciiTheme="majorHAnsi" w:hAnsiTheme="majorHAnsi"/>
        </w:rPr>
        <w:t>shows you all degree types</w:t>
      </w:r>
      <w:r w:rsidRPr="00ED733C">
        <w:rPr>
          <w:rFonts w:asciiTheme="majorHAnsi" w:hAnsiTheme="majorHAnsi"/>
        </w:rPr>
        <w:t xml:space="preserve"> possible</w:t>
      </w:r>
      <w:r>
        <w:rPr>
          <w:rFonts w:asciiTheme="majorHAnsi" w:hAnsiTheme="majorHAnsi"/>
        </w:rPr>
        <w:t xml:space="preserve"> </w:t>
      </w:r>
    </w:p>
    <w:p w:rsidR="00D73216" w:rsidRP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MD or PHD</w:t>
      </w:r>
      <w:r w:rsidR="00D73216" w:rsidRPr="00ED733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this filters is preselected to MD or PHD, but </w:t>
      </w:r>
      <w:r w:rsidR="00A77E4B">
        <w:rPr>
          <w:rFonts w:asciiTheme="majorHAnsi" w:hAnsiTheme="majorHAnsi"/>
        </w:rPr>
        <w:t>“O</w:t>
      </w:r>
      <w:r>
        <w:rPr>
          <w:rFonts w:asciiTheme="majorHAnsi" w:hAnsiTheme="majorHAnsi"/>
        </w:rPr>
        <w:t>ther</w:t>
      </w:r>
      <w:r w:rsidR="00A77E4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can be selected as well</w:t>
      </w:r>
    </w:p>
    <w:p w:rsid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Dept</w:t>
      </w:r>
      <w:proofErr w:type="spellEnd"/>
      <w:r>
        <w:rPr>
          <w:rFonts w:asciiTheme="majorHAnsi" w:hAnsiTheme="majorHAnsi"/>
          <w:b/>
        </w:rPr>
        <w:t xml:space="preserve"> and Description: </w:t>
      </w:r>
      <w:r>
        <w:rPr>
          <w:rFonts w:asciiTheme="majorHAnsi" w:hAnsiTheme="majorHAnsi"/>
        </w:rPr>
        <w:t xml:space="preserve">this is where you can select your </w:t>
      </w:r>
      <w:r w:rsidRPr="00ED733C">
        <w:rPr>
          <w:rFonts w:asciiTheme="majorHAnsi" w:hAnsiTheme="majorHAnsi"/>
          <w:u w:val="single"/>
        </w:rPr>
        <w:t>four-digit department</w:t>
      </w:r>
      <w:r>
        <w:rPr>
          <w:rFonts w:asciiTheme="majorHAnsi" w:hAnsiTheme="majorHAnsi"/>
        </w:rPr>
        <w:t xml:space="preserve"> ID.  </w:t>
      </w:r>
    </w:p>
    <w:p w:rsidR="00FA70D6" w:rsidRPr="001B1EB4" w:rsidRDefault="00ED733C" w:rsidP="001B1E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Department and Description</w:t>
      </w:r>
      <w:r>
        <w:rPr>
          <w:rFonts w:asciiTheme="majorHAnsi" w:hAnsiTheme="majorHAnsi"/>
        </w:rPr>
        <w:t>: this is where you can select your</w:t>
      </w:r>
      <w:r w:rsidRPr="00ED733C">
        <w:rPr>
          <w:rFonts w:asciiTheme="majorHAnsi" w:hAnsiTheme="majorHAnsi"/>
          <w:u w:val="single"/>
        </w:rPr>
        <w:t xml:space="preserve"> six-digit division</w:t>
      </w:r>
      <w:r>
        <w:rPr>
          <w:rFonts w:asciiTheme="majorHAnsi" w:hAnsiTheme="majorHAnsi"/>
        </w:rPr>
        <w:t xml:space="preserve"> ID</w:t>
      </w:r>
    </w:p>
    <w:p w:rsidR="00FA70D6" w:rsidRDefault="00FA70D6" w:rsidP="00FA70D6">
      <w:pPr>
        <w:spacing w:after="0"/>
        <w:rPr>
          <w:rFonts w:asciiTheme="majorHAnsi" w:hAnsiTheme="majorHAnsi"/>
        </w:rPr>
      </w:pPr>
    </w:p>
    <w:p w:rsidR="00FA70D6" w:rsidRPr="00FA70D6" w:rsidRDefault="00FA70D6" w:rsidP="00FA70D6">
      <w:pPr>
        <w:spacing w:after="0"/>
      </w:pPr>
    </w:p>
    <w:sectPr w:rsidR="00FA70D6" w:rsidRPr="00FA70D6" w:rsidSect="00E01CE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74" w:rsidRDefault="00677D74" w:rsidP="00677D74">
      <w:pPr>
        <w:spacing w:after="0" w:line="240" w:lineRule="auto"/>
      </w:pPr>
      <w:r>
        <w:separator/>
      </w:r>
    </w:p>
  </w:endnote>
  <w:endnote w:type="continuationSeparator" w:id="0">
    <w:p w:rsidR="00677D74" w:rsidRDefault="00677D74" w:rsidP="006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74" w:rsidRPr="00677D74" w:rsidRDefault="00677D74">
    <w:pPr>
      <w:pStyle w:val="Footer"/>
      <w:rPr>
        <w:i/>
        <w:sz w:val="20"/>
      </w:rPr>
    </w:pPr>
    <w:r w:rsidRPr="00677D74">
      <w:rPr>
        <w:i/>
        <w:sz w:val="20"/>
      </w:rPr>
      <w:tab/>
    </w:r>
    <w:r w:rsidRPr="00677D74">
      <w:rPr>
        <w:i/>
        <w:sz w:val="20"/>
      </w:rPr>
      <w:tab/>
      <w:t>V 10</w:t>
    </w:r>
    <w:r w:rsidR="00B76D24">
      <w:rPr>
        <w:i/>
        <w:sz w:val="20"/>
      </w:rPr>
      <w:t>19</w:t>
    </w:r>
    <w:r w:rsidRPr="00677D74">
      <w:rPr>
        <w:i/>
        <w:sz w:val="20"/>
      </w:rPr>
      <w:t>17</w:t>
    </w:r>
  </w:p>
  <w:p w:rsidR="00677D74" w:rsidRDefault="0067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74" w:rsidRDefault="00677D74" w:rsidP="00677D74">
      <w:pPr>
        <w:spacing w:after="0" w:line="240" w:lineRule="auto"/>
      </w:pPr>
      <w:r>
        <w:separator/>
      </w:r>
    </w:p>
  </w:footnote>
  <w:footnote w:type="continuationSeparator" w:id="0">
    <w:p w:rsidR="00677D74" w:rsidRDefault="00677D74" w:rsidP="0067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A20"/>
    <w:multiLevelType w:val="hybridMultilevel"/>
    <w:tmpl w:val="1ECC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3D75"/>
    <w:multiLevelType w:val="hybridMultilevel"/>
    <w:tmpl w:val="C54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E75A0"/>
    <w:multiLevelType w:val="hybridMultilevel"/>
    <w:tmpl w:val="A2F6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37A4E"/>
    <w:multiLevelType w:val="hybridMultilevel"/>
    <w:tmpl w:val="17F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BC3"/>
    <w:multiLevelType w:val="hybridMultilevel"/>
    <w:tmpl w:val="EF0C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B25ED"/>
    <w:multiLevelType w:val="hybridMultilevel"/>
    <w:tmpl w:val="062A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A60C7"/>
    <w:multiLevelType w:val="hybridMultilevel"/>
    <w:tmpl w:val="0CF8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140E4"/>
    <w:multiLevelType w:val="hybridMultilevel"/>
    <w:tmpl w:val="4478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25DAB"/>
    <w:multiLevelType w:val="hybridMultilevel"/>
    <w:tmpl w:val="560C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40B84"/>
    <w:multiLevelType w:val="hybridMultilevel"/>
    <w:tmpl w:val="12DCE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201DD"/>
    <w:multiLevelType w:val="hybridMultilevel"/>
    <w:tmpl w:val="37AC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07F05"/>
    <w:multiLevelType w:val="hybridMultilevel"/>
    <w:tmpl w:val="84C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E2"/>
    <w:rsid w:val="00132FA9"/>
    <w:rsid w:val="001B1EB4"/>
    <w:rsid w:val="001C6447"/>
    <w:rsid w:val="001D5342"/>
    <w:rsid w:val="001F324A"/>
    <w:rsid w:val="00243F5A"/>
    <w:rsid w:val="002C3F94"/>
    <w:rsid w:val="003378B1"/>
    <w:rsid w:val="00355286"/>
    <w:rsid w:val="003A4ADA"/>
    <w:rsid w:val="0041533D"/>
    <w:rsid w:val="004C4356"/>
    <w:rsid w:val="004D0A75"/>
    <w:rsid w:val="0053194A"/>
    <w:rsid w:val="005840EB"/>
    <w:rsid w:val="00677D74"/>
    <w:rsid w:val="006B0B5F"/>
    <w:rsid w:val="006F441A"/>
    <w:rsid w:val="007824CD"/>
    <w:rsid w:val="0089009F"/>
    <w:rsid w:val="008D296D"/>
    <w:rsid w:val="009C0256"/>
    <w:rsid w:val="00A77E4B"/>
    <w:rsid w:val="00AD40FA"/>
    <w:rsid w:val="00B65160"/>
    <w:rsid w:val="00B76D24"/>
    <w:rsid w:val="00B93A85"/>
    <w:rsid w:val="00BC731F"/>
    <w:rsid w:val="00CB3D7D"/>
    <w:rsid w:val="00CE0AA0"/>
    <w:rsid w:val="00D73216"/>
    <w:rsid w:val="00D738BD"/>
    <w:rsid w:val="00E01CE2"/>
    <w:rsid w:val="00EB249D"/>
    <w:rsid w:val="00EC6384"/>
    <w:rsid w:val="00ED733C"/>
    <w:rsid w:val="00F63083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E4F79-8043-4691-BCE3-3A98403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01C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4"/>
  </w:style>
  <w:style w:type="paragraph" w:styleId="Footer">
    <w:name w:val="footer"/>
    <w:basedOn w:val="Normal"/>
    <w:link w:val="Foot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Gardner, Lauren Solana</cp:lastModifiedBy>
  <cp:revision>7</cp:revision>
  <cp:lastPrinted>2017-01-04T13:36:00Z</cp:lastPrinted>
  <dcterms:created xsi:type="dcterms:W3CDTF">2017-10-19T19:23:00Z</dcterms:created>
  <dcterms:modified xsi:type="dcterms:W3CDTF">2017-10-19T20:14:00Z</dcterms:modified>
</cp:coreProperties>
</file>