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FB33" w14:textId="77777777" w:rsidR="00572574" w:rsidRPr="00572574" w:rsidRDefault="004A69CF" w:rsidP="00572574">
      <w:pPr>
        <w:pBdr>
          <w:top w:val="single" w:sz="12" w:space="1" w:color="8DB3E2" w:themeColor="text2" w:themeTint="66"/>
        </w:pBdr>
        <w:rPr>
          <w:rFonts w:asciiTheme="majorHAnsi" w:hAnsiTheme="majorHAnsi" w:cs="Calibri"/>
          <w:b/>
        </w:rPr>
      </w:pPr>
      <w:r w:rsidRPr="00572574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2FAB" wp14:editId="2A406ED7">
                <wp:simplePos x="0" y="0"/>
                <wp:positionH relativeFrom="column">
                  <wp:posOffset>3400425</wp:posOffset>
                </wp:positionH>
                <wp:positionV relativeFrom="paragraph">
                  <wp:posOffset>-180975</wp:posOffset>
                </wp:positionV>
                <wp:extent cx="3533775" cy="8286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C3AE5" w14:textId="73E4866A" w:rsidR="00572574" w:rsidRPr="001C0B0E" w:rsidRDefault="00572574" w:rsidP="000607DB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1C0B0E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>F</w:t>
                            </w:r>
                            <w:r w:rsidR="000607DB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 xml:space="preserve">iscal </w:t>
                            </w:r>
                            <w:r w:rsidRPr="001C0B0E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>Y</w:t>
                            </w:r>
                            <w:r w:rsidR="000607DB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 xml:space="preserve">ear </w:t>
                            </w:r>
                            <w:r w:rsidR="004A69CF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573A30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="004A69CF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>-202</w:t>
                            </w:r>
                            <w:r w:rsidR="00573A30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0607DB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br/>
                              <w:t>Budget Comments</w:t>
                            </w:r>
                            <w:r w:rsidRPr="001C0B0E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C0B0E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br/>
                            </w:r>
                            <w:r w:rsidR="000607DB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="004A69CF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>Basic Science</w:t>
                            </w:r>
                            <w:r w:rsidRPr="001C0B0E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 xml:space="preserve"> Departments</w:t>
                            </w:r>
                            <w:r w:rsidR="004A69CF">
                              <w:rPr>
                                <w:rFonts w:asciiTheme="majorHAnsi" w:hAnsiTheme="majorHAnsi" w:cs="Calibri"/>
                                <w:b/>
                                <w:sz w:val="26"/>
                                <w:szCs w:val="26"/>
                              </w:rPr>
                              <w:t xml:space="preserve"> &amp; Centers</w:t>
                            </w:r>
                          </w:p>
                          <w:p w14:paraId="58EC2B59" w14:textId="77777777" w:rsidR="00572574" w:rsidRDefault="00572574" w:rsidP="00572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2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-14.25pt;width:278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" stroked="f">
                <v:textbox>
                  <w:txbxContent>
                    <w:p w14:paraId="207C3AE5" w14:textId="73E4866A" w:rsidR="00572574" w:rsidRPr="001C0B0E" w:rsidRDefault="00572574" w:rsidP="000607DB">
                      <w:pPr>
                        <w:spacing w:after="0"/>
                        <w:jc w:val="right"/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</w:pPr>
                      <w:r w:rsidRPr="001C0B0E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>F</w:t>
                      </w:r>
                      <w:r w:rsidR="000607DB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 xml:space="preserve">iscal </w:t>
                      </w:r>
                      <w:r w:rsidRPr="001C0B0E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>Y</w:t>
                      </w:r>
                      <w:r w:rsidR="000607DB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 xml:space="preserve">ear </w:t>
                      </w:r>
                      <w:r w:rsidR="004A69CF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>20</w:t>
                      </w:r>
                      <w:r w:rsidR="00573A30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>20</w:t>
                      </w:r>
                      <w:r w:rsidR="004A69CF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>-202</w:t>
                      </w:r>
                      <w:r w:rsidR="00573A30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>1</w:t>
                      </w:r>
                      <w:r w:rsidR="000607DB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br/>
                        <w:t>Budget Comments</w:t>
                      </w:r>
                      <w:r w:rsidRPr="001C0B0E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1C0B0E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br/>
                      </w:r>
                      <w:r w:rsidR="000607DB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 xml:space="preserve">for </w:t>
                      </w:r>
                      <w:r w:rsidR="004A69CF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>Basic Science</w:t>
                      </w:r>
                      <w:r w:rsidRPr="001C0B0E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 xml:space="preserve"> Departments</w:t>
                      </w:r>
                      <w:r w:rsidR="004A69CF">
                        <w:rPr>
                          <w:rFonts w:asciiTheme="majorHAnsi" w:hAnsiTheme="majorHAnsi" w:cs="Calibri"/>
                          <w:b/>
                          <w:sz w:val="26"/>
                          <w:szCs w:val="26"/>
                        </w:rPr>
                        <w:t xml:space="preserve"> &amp; Centers</w:t>
                      </w:r>
                    </w:p>
                    <w:p w14:paraId="58EC2B59" w14:textId="77777777" w:rsidR="00572574" w:rsidRDefault="00572574" w:rsidP="00572574"/>
                  </w:txbxContent>
                </v:textbox>
              </v:shape>
            </w:pict>
          </mc:Fallback>
        </mc:AlternateContent>
      </w:r>
      <w:r w:rsidR="00572574" w:rsidRPr="00572574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 wp14:anchorId="04E8FF08" wp14:editId="798C8FF9">
            <wp:simplePos x="0" y="0"/>
            <wp:positionH relativeFrom="column">
              <wp:posOffset>-190500</wp:posOffset>
            </wp:positionH>
            <wp:positionV relativeFrom="paragraph">
              <wp:posOffset>-171450</wp:posOffset>
            </wp:positionV>
            <wp:extent cx="2461260" cy="853440"/>
            <wp:effectExtent l="0" t="0" r="0" b="3810"/>
            <wp:wrapTopAndBottom/>
            <wp:docPr id="5" name="Picture 5" descr="Logo_UNC_SOM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UNC_SOM_54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574" w:rsidRPr="00572574">
        <w:rPr>
          <w:rFonts w:asciiTheme="majorHAnsi" w:hAnsiTheme="majorHAnsi"/>
          <w:b/>
        </w:rPr>
        <w:br/>
      </w:r>
      <w:r w:rsidR="00572574" w:rsidRPr="00572574">
        <w:rPr>
          <w:rFonts w:asciiTheme="majorHAnsi" w:hAnsiTheme="majorHAnsi" w:cs="Calibri"/>
          <w:b/>
        </w:rPr>
        <w:t xml:space="preserve">Auxiliary/Recharge Core Facilities </w:t>
      </w:r>
    </w:p>
    <w:p w14:paraId="1C3DC1F9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Revenue Comments:</w:t>
      </w:r>
    </w:p>
    <w:p w14:paraId="08473D69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Expenditure Comments</w:t>
      </w:r>
      <w:r>
        <w:rPr>
          <w:rFonts w:asciiTheme="majorHAnsi" w:hAnsiTheme="majorHAnsi" w:cs="Calibri"/>
        </w:rPr>
        <w:t>:</w:t>
      </w:r>
    </w:p>
    <w:p w14:paraId="300B915B" w14:textId="77777777" w:rsidR="00572574" w:rsidRDefault="00572574" w:rsidP="00572574">
      <w:pPr>
        <w:spacing w:after="0" w:line="240" w:lineRule="auto"/>
        <w:rPr>
          <w:rFonts w:asciiTheme="majorHAnsi" w:hAnsiTheme="majorHAnsi" w:cs="Calibri"/>
        </w:rPr>
      </w:pPr>
    </w:p>
    <w:p w14:paraId="46D409FA" w14:textId="77777777" w:rsid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  <w:r w:rsidRPr="00572574">
        <w:rPr>
          <w:rFonts w:asciiTheme="majorHAnsi" w:hAnsiTheme="majorHAnsi" w:cs="Calibri"/>
          <w:b/>
        </w:rPr>
        <w:t>Contracts and Grants</w:t>
      </w:r>
    </w:p>
    <w:p w14:paraId="4F8FA552" w14:textId="77777777" w:rsidR="00572574" w:rsidRP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</w:p>
    <w:p w14:paraId="54C60B09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Revenue Comments:</w:t>
      </w:r>
    </w:p>
    <w:p w14:paraId="4CA246B7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Expenditure Comments</w:t>
      </w:r>
      <w:r>
        <w:rPr>
          <w:rFonts w:asciiTheme="majorHAnsi" w:hAnsiTheme="majorHAnsi" w:cs="Calibri"/>
        </w:rPr>
        <w:t>:</w:t>
      </w:r>
    </w:p>
    <w:p w14:paraId="087FAA48" w14:textId="77777777" w:rsidR="00572574" w:rsidRPr="007C1F00" w:rsidRDefault="00572574" w:rsidP="00572574">
      <w:pPr>
        <w:spacing w:after="0" w:line="240" w:lineRule="auto"/>
        <w:rPr>
          <w:rFonts w:asciiTheme="majorHAnsi" w:hAnsiTheme="majorHAnsi" w:cs="Calibri"/>
        </w:rPr>
      </w:pPr>
    </w:p>
    <w:p w14:paraId="24B450CB" w14:textId="77777777" w:rsid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  <w:r w:rsidRPr="00572574">
        <w:rPr>
          <w:rFonts w:asciiTheme="majorHAnsi" w:hAnsiTheme="majorHAnsi" w:cs="Calibri"/>
          <w:b/>
        </w:rPr>
        <w:t>Gifts, Endowments Income, and Other</w:t>
      </w:r>
      <w:r w:rsidR="004A69CF">
        <w:rPr>
          <w:rFonts w:asciiTheme="majorHAnsi" w:hAnsiTheme="majorHAnsi" w:cs="Calibri"/>
          <w:b/>
        </w:rPr>
        <w:t xml:space="preserve"> (now including Contract Trust)</w:t>
      </w:r>
    </w:p>
    <w:p w14:paraId="348C3DE9" w14:textId="77777777" w:rsidR="00572574" w:rsidRP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</w:p>
    <w:p w14:paraId="032FD609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Revenue Comments:</w:t>
      </w:r>
    </w:p>
    <w:p w14:paraId="5D32C832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Expenditure Comments</w:t>
      </w:r>
      <w:r>
        <w:rPr>
          <w:rFonts w:asciiTheme="majorHAnsi" w:hAnsiTheme="majorHAnsi" w:cs="Calibri"/>
        </w:rPr>
        <w:t>:</w:t>
      </w:r>
    </w:p>
    <w:p w14:paraId="00371776" w14:textId="77777777" w:rsidR="00572574" w:rsidRDefault="00572574" w:rsidP="00572574">
      <w:pPr>
        <w:spacing w:after="0" w:line="240" w:lineRule="auto"/>
        <w:rPr>
          <w:rFonts w:asciiTheme="majorHAnsi" w:hAnsiTheme="majorHAnsi" w:cs="Calibri"/>
        </w:rPr>
      </w:pPr>
    </w:p>
    <w:p w14:paraId="5C8BC68F" w14:textId="77777777" w:rsid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  <w:r w:rsidRPr="00572574">
        <w:rPr>
          <w:rFonts w:asciiTheme="majorHAnsi" w:hAnsiTheme="majorHAnsi" w:cs="Calibri"/>
          <w:b/>
        </w:rPr>
        <w:t xml:space="preserve">Overhead </w:t>
      </w:r>
    </w:p>
    <w:p w14:paraId="794D3ABB" w14:textId="77777777" w:rsidR="00572574" w:rsidRP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</w:p>
    <w:p w14:paraId="22D31DE8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Revenue Comments:</w:t>
      </w:r>
    </w:p>
    <w:p w14:paraId="182F1E6E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Expenditure Comments</w:t>
      </w:r>
      <w:r>
        <w:rPr>
          <w:rFonts w:asciiTheme="majorHAnsi" w:hAnsiTheme="majorHAnsi" w:cs="Calibri"/>
        </w:rPr>
        <w:t>:</w:t>
      </w:r>
    </w:p>
    <w:p w14:paraId="62AF30EF" w14:textId="77777777" w:rsidR="00572574" w:rsidRPr="00C7786A" w:rsidRDefault="00572574" w:rsidP="00572574">
      <w:pPr>
        <w:spacing w:after="0" w:line="240" w:lineRule="auto"/>
        <w:rPr>
          <w:rFonts w:asciiTheme="majorHAnsi" w:hAnsiTheme="majorHAnsi" w:cs="Calibri"/>
        </w:rPr>
      </w:pPr>
      <w:bookmarkStart w:id="0" w:name="_GoBack"/>
      <w:bookmarkEnd w:id="0"/>
    </w:p>
    <w:p w14:paraId="75F52BE5" w14:textId="77777777" w:rsid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  <w:r w:rsidRPr="00572574">
        <w:rPr>
          <w:rFonts w:asciiTheme="majorHAnsi" w:hAnsiTheme="majorHAnsi" w:cs="Calibri"/>
          <w:b/>
        </w:rPr>
        <w:t>State</w:t>
      </w:r>
    </w:p>
    <w:p w14:paraId="59A1DFAF" w14:textId="77777777" w:rsidR="00572574" w:rsidRPr="00572574" w:rsidRDefault="00572574" w:rsidP="00572574">
      <w:pPr>
        <w:spacing w:after="0" w:line="240" w:lineRule="auto"/>
        <w:rPr>
          <w:rFonts w:asciiTheme="majorHAnsi" w:hAnsiTheme="majorHAnsi" w:cs="Calibri"/>
          <w:b/>
        </w:rPr>
      </w:pPr>
    </w:p>
    <w:p w14:paraId="320F2134" w14:textId="77777777" w:rsidR="00572574" w:rsidRP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Revenue Comments:</w:t>
      </w:r>
    </w:p>
    <w:p w14:paraId="09799F8F" w14:textId="77777777" w:rsidR="00572574" w:rsidRDefault="00572574" w:rsidP="00572574">
      <w:pPr>
        <w:pStyle w:val="ListParagraph"/>
        <w:numPr>
          <w:ilvl w:val="0"/>
          <w:numId w:val="3"/>
        </w:num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  <w:r w:rsidRPr="00572574">
        <w:rPr>
          <w:rFonts w:asciiTheme="majorHAnsi" w:hAnsiTheme="majorHAnsi" w:cs="Calibri"/>
        </w:rPr>
        <w:t>Expenditure Comments</w:t>
      </w:r>
      <w:r>
        <w:rPr>
          <w:rFonts w:asciiTheme="majorHAnsi" w:hAnsiTheme="majorHAnsi" w:cs="Calibri"/>
        </w:rPr>
        <w:t>:</w:t>
      </w:r>
    </w:p>
    <w:p w14:paraId="19EAF85C" w14:textId="77777777" w:rsidR="000607DB" w:rsidRDefault="000607DB" w:rsidP="000607DB">
      <w:pPr>
        <w:tabs>
          <w:tab w:val="num" w:pos="1080"/>
        </w:tabs>
        <w:spacing w:after="0" w:line="240" w:lineRule="auto"/>
        <w:rPr>
          <w:rFonts w:asciiTheme="majorHAnsi" w:hAnsiTheme="majorHAnsi" w:cs="Calibri"/>
        </w:rPr>
      </w:pPr>
    </w:p>
    <w:p w14:paraId="664698DE" w14:textId="77777777" w:rsidR="000607DB" w:rsidRPr="000607DB" w:rsidRDefault="000607DB" w:rsidP="000607DB">
      <w:pPr>
        <w:tabs>
          <w:tab w:val="num" w:pos="1080"/>
        </w:tabs>
        <w:spacing w:after="0" w:line="240" w:lineRule="auto"/>
        <w:rPr>
          <w:rFonts w:asciiTheme="majorHAnsi" w:hAnsiTheme="majorHAnsi" w:cs="Calibri"/>
          <w:b/>
        </w:rPr>
      </w:pPr>
      <w:r w:rsidRPr="000607DB">
        <w:rPr>
          <w:rFonts w:asciiTheme="majorHAnsi" w:hAnsiTheme="majorHAnsi" w:cs="Calibri"/>
          <w:b/>
        </w:rPr>
        <w:t>General Comments</w:t>
      </w:r>
    </w:p>
    <w:p w14:paraId="3D63665F" w14:textId="77777777" w:rsidR="00572574" w:rsidRPr="00572574" w:rsidRDefault="00572574" w:rsidP="00572574">
      <w:pPr>
        <w:spacing w:after="0" w:line="240" w:lineRule="auto"/>
        <w:rPr>
          <w:rFonts w:asciiTheme="majorHAnsi" w:hAnsiTheme="majorHAnsi" w:cs="Calibri"/>
        </w:rPr>
      </w:pPr>
    </w:p>
    <w:sectPr w:rsidR="00572574" w:rsidRPr="00572574" w:rsidSect="00572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C7B29"/>
    <w:multiLevelType w:val="hybridMultilevel"/>
    <w:tmpl w:val="2AC88E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4C414F"/>
    <w:multiLevelType w:val="hybridMultilevel"/>
    <w:tmpl w:val="58F2A6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DB73135"/>
    <w:multiLevelType w:val="hybridMultilevel"/>
    <w:tmpl w:val="05B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574"/>
    <w:rsid w:val="000607DB"/>
    <w:rsid w:val="001C0B0E"/>
    <w:rsid w:val="001D5342"/>
    <w:rsid w:val="004A69CF"/>
    <w:rsid w:val="00572574"/>
    <w:rsid w:val="00573A30"/>
    <w:rsid w:val="00A70D0C"/>
    <w:rsid w:val="00D7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CAF05"/>
  <w15:docId w15:val="{C7467615-036C-499B-B2E2-A124D979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2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2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7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The University of North Carolina at Chapel Hill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Gardner, Lauren Solana</cp:lastModifiedBy>
  <cp:revision>6</cp:revision>
  <dcterms:created xsi:type="dcterms:W3CDTF">2017-04-12T13:01:00Z</dcterms:created>
  <dcterms:modified xsi:type="dcterms:W3CDTF">2020-01-03T18:37:00Z</dcterms:modified>
</cp:coreProperties>
</file>