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F" w:rsidRPr="007A1C5F" w:rsidRDefault="005363DE" w:rsidP="00092CEC">
      <w:pPr>
        <w:shd w:val="clear" w:color="auto" w:fill="D6E3BC" w:themeFill="accent3" w:themeFillTint="66"/>
        <w:rPr>
          <w:rFonts w:cs="Arial"/>
          <w:b/>
          <w:sz w:val="28"/>
        </w:rPr>
      </w:pPr>
      <w:r>
        <w:rPr>
          <w:rFonts w:cs="Arial"/>
          <w:b/>
          <w:sz w:val="28"/>
        </w:rPr>
        <w:t>Filling Out a</w:t>
      </w:r>
      <w:r w:rsidR="007A1C5F">
        <w:rPr>
          <w:rFonts w:cs="Arial"/>
          <w:b/>
          <w:sz w:val="28"/>
        </w:rPr>
        <w:t xml:space="preserve"> Manifest</w:t>
      </w:r>
      <w:r w:rsidR="0044605E">
        <w:rPr>
          <w:rFonts w:cs="Arial"/>
          <w:b/>
          <w:sz w:val="28"/>
        </w:rPr>
        <w:t xml:space="preserve">:  </w:t>
      </w:r>
      <w:r w:rsidR="0044605E">
        <w:rPr>
          <w:rFonts w:cs="Arial"/>
          <w:sz w:val="24"/>
        </w:rPr>
        <w:t>part II</w:t>
      </w:r>
    </w:p>
    <w:p w:rsidR="00013640" w:rsidRPr="00066044" w:rsidRDefault="00812755" w:rsidP="00092CEC">
      <w:pPr>
        <w:shd w:val="clear" w:color="auto" w:fill="EAF1DD" w:themeFill="accent3" w:themeFillTint="33"/>
        <w:rPr>
          <w:rFonts w:cs="Arial"/>
          <w:b/>
          <w:u w:val="single"/>
        </w:rPr>
      </w:pPr>
      <w:r>
        <w:rPr>
          <w:rFonts w:cs="Arial"/>
          <w:b/>
          <w:u w:val="single"/>
        </w:rPr>
        <w:t>KEY POINTS</w:t>
      </w:r>
      <w:r w:rsidR="00013640" w:rsidRPr="00066044">
        <w:rPr>
          <w:rFonts w:cs="Arial"/>
          <w:b/>
          <w:u w:val="single"/>
        </w:rPr>
        <w:t xml:space="preserve"> for filling out manifest</w:t>
      </w:r>
    </w:p>
    <w:p w:rsidR="00812755" w:rsidRPr="00812755" w:rsidRDefault="00812755" w:rsidP="00812755">
      <w:pPr>
        <w:pStyle w:val="ListParagraph"/>
        <w:numPr>
          <w:ilvl w:val="0"/>
          <w:numId w:val="2"/>
        </w:numPr>
        <w:rPr>
          <w:rFonts w:cs="Arial"/>
        </w:rPr>
      </w:pPr>
      <w:r w:rsidRPr="00812755">
        <w:rPr>
          <w:rFonts w:cs="Arial"/>
          <w:b/>
          <w:color w:val="FF0000"/>
          <w:u w:val="single"/>
        </w:rPr>
        <w:t>Never modify</w:t>
      </w:r>
      <w:r>
        <w:rPr>
          <w:rFonts w:cs="Arial"/>
          <w:b/>
          <w:color w:val="FF0000"/>
          <w:u w:val="single"/>
        </w:rPr>
        <w:t xml:space="preserve"> the manifest you download fro</w:t>
      </w:r>
      <w:r w:rsidRPr="00812755">
        <w:rPr>
          <w:rFonts w:cs="Arial"/>
          <w:b/>
          <w:color w:val="FF0000"/>
          <w:u w:val="single"/>
        </w:rPr>
        <w:t>m TracSeq</w:t>
      </w:r>
      <w:r>
        <w:rPr>
          <w:rFonts w:cs="Arial"/>
        </w:rPr>
        <w:t>. This manifest will interact with a number of databases when you upload it to TracSeq and when processing your samples. The manifest will not upload and/ or function as intended if you modify header, move columns, add or delete columns and add/ or delet</w:t>
      </w:r>
      <w:bookmarkStart w:id="0" w:name="_GoBack"/>
      <w:bookmarkEnd w:id="0"/>
      <w:r>
        <w:rPr>
          <w:rFonts w:cs="Arial"/>
        </w:rPr>
        <w:t>e rows</w:t>
      </w:r>
    </w:p>
    <w:p w:rsidR="00F54A74" w:rsidRDefault="00F54A74" w:rsidP="00F54A74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>Use drop down menus when available</w:t>
      </w:r>
    </w:p>
    <w:p w:rsidR="00794A70" w:rsidRPr="007A1C5F" w:rsidRDefault="00794A70" w:rsidP="00794A70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Click on box below header, arrow will appear at the right for drop down </w:t>
      </w:r>
      <w:r w:rsidR="008932D9">
        <w:rPr>
          <w:rFonts w:cs="Arial"/>
        </w:rPr>
        <w:t>selection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Databases like things exactly as they expect so many fields are preset with selections</w:t>
      </w:r>
    </w:p>
    <w:p w:rsidR="005714B3" w:rsidRPr="00F54A74" w:rsidRDefault="005714B3" w:rsidP="005714B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Do not “pull down” through the table on excel.  It is additive. Either use the fill feature or copy and paste. </w:t>
      </w:r>
    </w:p>
    <w:p w:rsidR="00013640" w:rsidRPr="007A1C5F" w:rsidRDefault="00013640" w:rsidP="00013640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 xml:space="preserve">Use correct study name </w:t>
      </w:r>
    </w:p>
    <w:p w:rsidR="00013640" w:rsidRPr="007A1C5F" w:rsidRDefault="00013640" w:rsidP="00013640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It has been agreed on previously</w:t>
      </w:r>
    </w:p>
    <w:p w:rsidR="00F2104D" w:rsidRDefault="00013640" w:rsidP="00F2104D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It is referenced in the subject line of emails</w:t>
      </w:r>
    </w:p>
    <w:p w:rsidR="001423FB" w:rsidRDefault="001423FB" w:rsidP="001423F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The person  filling out the manifest should be the </w:t>
      </w:r>
      <w:r w:rsidR="00D01D93">
        <w:rPr>
          <w:rFonts w:cs="Arial"/>
        </w:rPr>
        <w:t>name in the “SubmitterName” field</w:t>
      </w:r>
    </w:p>
    <w:p w:rsidR="00F54A74" w:rsidRDefault="00F54A74" w:rsidP="00F54A7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Funding  Account Number field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this is the account number that will be billed at UNC</w:t>
      </w:r>
    </w:p>
    <w:p w:rsidR="00F54A74" w:rsidRDefault="00794A70" w:rsidP="00F54A74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A</w:t>
      </w:r>
      <w:r w:rsidR="00F54A74">
        <w:rPr>
          <w:rFonts w:cs="Arial"/>
        </w:rPr>
        <w:t xml:space="preserve"> different account number can be listed for different submissions</w:t>
      </w:r>
    </w:p>
    <w:p w:rsidR="00F54A74" w:rsidRDefault="00794A70" w:rsidP="00F54A74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 xml:space="preserve"> We request to keep to same  funding </w:t>
      </w:r>
      <w:r w:rsidR="00F54A74">
        <w:rPr>
          <w:rFonts w:cs="Arial"/>
        </w:rPr>
        <w:t xml:space="preserve"> account for each </w:t>
      </w:r>
      <w:r>
        <w:rPr>
          <w:rFonts w:cs="Arial"/>
        </w:rPr>
        <w:t xml:space="preserve">manifest </w:t>
      </w:r>
      <w:r w:rsidR="00F54A74">
        <w:rPr>
          <w:rFonts w:cs="Arial"/>
        </w:rPr>
        <w:t>submission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HTSF Internal account </w:t>
      </w:r>
    </w:p>
    <w:p w:rsidR="00F54A74" w:rsidRDefault="00F54A74" w:rsidP="00F54A74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Please use the account number previously assigned</w:t>
      </w:r>
      <w:r w:rsidR="00794A70">
        <w:rPr>
          <w:rFonts w:cs="Arial"/>
        </w:rPr>
        <w:t>, contact us if you do not remember the number</w:t>
      </w:r>
    </w:p>
    <w:p w:rsidR="00F54A74" w:rsidRPr="007A1C5F" w:rsidRDefault="00F54A74" w:rsidP="00F54A74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>Naming a Sample or Pool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 xml:space="preserve">Sample Name </w:t>
      </w:r>
      <w:r w:rsidR="008932D9">
        <w:rPr>
          <w:rFonts w:cs="Arial"/>
        </w:rPr>
        <w:t>between</w:t>
      </w:r>
      <w:r w:rsidRPr="007A1C5F">
        <w:rPr>
          <w:rFonts w:cs="Arial"/>
        </w:rPr>
        <w:t xml:space="preserve"> 5-10 characters long</w:t>
      </w:r>
    </w:p>
    <w:p w:rsidR="00F54A74" w:rsidRPr="007A1C5F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ID cannot start with a Zero</w:t>
      </w:r>
    </w:p>
    <w:p w:rsidR="00F54A74" w:rsidRPr="007A1C5F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Use both alpha + numeric</w:t>
      </w:r>
    </w:p>
    <w:p w:rsidR="00F54A74" w:rsidRPr="007A1C5F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ONLY use hyphens</w:t>
      </w:r>
    </w:p>
    <w:p w:rsidR="00F54A74" w:rsidRPr="007A1C5F" w:rsidRDefault="00F54A74" w:rsidP="00F54A74">
      <w:pPr>
        <w:pStyle w:val="ListParagraph"/>
        <w:ind w:left="2160"/>
        <w:rPr>
          <w:rFonts w:cs="Arial"/>
        </w:rPr>
      </w:pPr>
      <w:r w:rsidRPr="007A1C5F">
        <w:rPr>
          <w:rFonts w:cs="Arial"/>
        </w:rPr>
        <w:t>*Do not use period, brackets, and special characters</w:t>
      </w:r>
    </w:p>
    <w:p w:rsidR="00F54A74" w:rsidRPr="007A1C5F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Do no</w:t>
      </w:r>
      <w:r>
        <w:rPr>
          <w:rFonts w:cs="Arial"/>
        </w:rPr>
        <w:t xml:space="preserve">t use generic names: </w:t>
      </w:r>
      <w:r w:rsidR="008932D9">
        <w:rPr>
          <w:rFonts w:cs="Arial"/>
        </w:rPr>
        <w:t>i.e.</w:t>
      </w:r>
      <w:r>
        <w:rPr>
          <w:rFonts w:cs="Arial"/>
        </w:rPr>
        <w:t>- “sample1” or “PoolA”</w:t>
      </w:r>
    </w:p>
    <w:p w:rsidR="00F54A74" w:rsidRPr="007A1C5F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 w:rsidRPr="007A1C5F">
        <w:rPr>
          <w:rFonts w:cs="Arial"/>
        </w:rPr>
        <w:t>Use of  “POOL”</w:t>
      </w:r>
      <w:r w:rsidR="00794A70">
        <w:rPr>
          <w:rFonts w:cs="Arial"/>
        </w:rPr>
        <w:t xml:space="preserve"> or “PL”</w:t>
      </w:r>
      <w:r w:rsidRPr="007A1C5F">
        <w:rPr>
          <w:rFonts w:cs="Arial"/>
        </w:rPr>
        <w:t xml:space="preserve"> in a pool name is helpful</w:t>
      </w:r>
    </w:p>
    <w:p w:rsidR="00F54A74" w:rsidRDefault="00F54A74" w:rsidP="00F54A7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External Code Field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use this field to track other necessary info for your sample. </w:t>
      </w:r>
    </w:p>
    <w:p w:rsid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The Sample ID and the external code are linked and visible at all times for the lab and with your final data</w:t>
      </w:r>
    </w:p>
    <w:p w:rsidR="00F54A74" w:rsidRPr="00F54A74" w:rsidRDefault="00F54A74" w:rsidP="00F54A7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There is a mix of 25 alpha or numeric in this field</w:t>
      </w:r>
    </w:p>
    <w:p w:rsidR="005363DE" w:rsidRDefault="005363DE" w:rsidP="005363D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Each line on the manifest will be a new sample</w:t>
      </w:r>
    </w:p>
    <w:p w:rsidR="005363DE" w:rsidRDefault="005363DE" w:rsidP="005363D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DNA/RNA: each line is a single sample</w:t>
      </w:r>
    </w:p>
    <w:p w:rsidR="005363DE" w:rsidRDefault="005363DE" w:rsidP="005363D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Libraries which the HTSF will pool: </w:t>
      </w:r>
    </w:p>
    <w:p w:rsidR="005363DE" w:rsidRDefault="002916B7" w:rsidP="005363DE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E</w:t>
      </w:r>
      <w:r w:rsidR="005363DE">
        <w:rPr>
          <w:rFonts w:cs="Arial"/>
        </w:rPr>
        <w:t>ach line will be a single sample</w:t>
      </w:r>
    </w:p>
    <w:p w:rsidR="005363DE" w:rsidRDefault="005363DE" w:rsidP="005363DE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“librarypool” field –</w:t>
      </w:r>
      <w:r w:rsidR="00794A70">
        <w:rPr>
          <w:rFonts w:cs="Arial"/>
        </w:rPr>
        <w:t xml:space="preserve"> answer</w:t>
      </w:r>
      <w:r w:rsidR="00794A70" w:rsidRPr="00794A70">
        <w:rPr>
          <w:rFonts w:cs="Arial"/>
          <w:b/>
        </w:rPr>
        <w:t xml:space="preserve"> “</w:t>
      </w:r>
      <w:r w:rsidRPr="002916B7">
        <w:rPr>
          <w:rFonts w:cs="Arial"/>
          <w:b/>
        </w:rPr>
        <w:t>no</w:t>
      </w:r>
      <w:r w:rsidR="00794A70">
        <w:rPr>
          <w:rFonts w:cs="Arial"/>
          <w:b/>
        </w:rPr>
        <w:t>”</w:t>
      </w:r>
    </w:p>
    <w:p w:rsidR="005363DE" w:rsidRDefault="005363DE" w:rsidP="005363DE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lastRenderedPageBreak/>
        <w:t>“poolname”</w:t>
      </w:r>
      <w:r w:rsidR="002916B7">
        <w:rPr>
          <w:rFonts w:cs="Arial"/>
        </w:rPr>
        <w:t xml:space="preserve"> </w:t>
      </w:r>
      <w:r>
        <w:rPr>
          <w:rFonts w:cs="Arial"/>
        </w:rPr>
        <w:t>field – enter the name you wish to be used. List will the same name for each library you want in the pool</w:t>
      </w:r>
    </w:p>
    <w:p w:rsidR="005363DE" w:rsidRDefault="005363DE" w:rsidP="005363D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Libraries a study has pooled :</w:t>
      </w:r>
    </w:p>
    <w:p w:rsidR="002916B7" w:rsidRDefault="002916B7" w:rsidP="002916B7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Each line will be a single sample</w:t>
      </w:r>
    </w:p>
    <w:p w:rsidR="002916B7" w:rsidRDefault="002916B7" w:rsidP="002916B7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“librarypool” field –</w:t>
      </w:r>
      <w:r w:rsidR="00794A70">
        <w:rPr>
          <w:rFonts w:cs="Arial"/>
        </w:rPr>
        <w:t xml:space="preserve"> answer </w:t>
      </w:r>
      <w:r w:rsidR="00794A70" w:rsidRPr="00794A70">
        <w:rPr>
          <w:rFonts w:cs="Arial"/>
          <w:b/>
        </w:rPr>
        <w:t>“</w:t>
      </w:r>
      <w:r w:rsidR="00794A70">
        <w:rPr>
          <w:rFonts w:cs="Arial"/>
        </w:rPr>
        <w:t xml:space="preserve"> </w:t>
      </w:r>
      <w:r w:rsidRPr="002916B7">
        <w:rPr>
          <w:rFonts w:cs="Arial"/>
          <w:b/>
        </w:rPr>
        <w:t>yes</w:t>
      </w:r>
      <w:r w:rsidR="00794A70">
        <w:rPr>
          <w:rFonts w:cs="Arial"/>
          <w:b/>
        </w:rPr>
        <w:t>”</w:t>
      </w:r>
    </w:p>
    <w:p w:rsidR="002916B7" w:rsidRDefault="002916B7" w:rsidP="002916B7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“poolname” field – enter the name you wish to be used. List will the same name for each library you want in the pool</w:t>
      </w:r>
    </w:p>
    <w:p w:rsidR="0000450F" w:rsidRDefault="0000450F" w:rsidP="0001364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Sample Data fields (Conc.</w:t>
      </w:r>
      <w:r w:rsidR="00794A70">
        <w:rPr>
          <w:rFonts w:cs="Arial"/>
        </w:rPr>
        <w:t xml:space="preserve">, Vol., A260/280, A260/230, RIN, </w:t>
      </w:r>
      <w:r>
        <w:rPr>
          <w:rFonts w:cs="Arial"/>
        </w:rPr>
        <w:t xml:space="preserve"> Ave fragment size)</w:t>
      </w:r>
    </w:p>
    <w:p w:rsidR="0000450F" w:rsidRDefault="0000450F" w:rsidP="0000450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ALWAYS enter conc and volume for a sample</w:t>
      </w:r>
    </w:p>
    <w:p w:rsidR="0000450F" w:rsidRDefault="0000450F" w:rsidP="0000450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A260/280, A260/230 – please enter these fields</w:t>
      </w:r>
    </w:p>
    <w:p w:rsidR="0000450F" w:rsidRDefault="0000450F" w:rsidP="0000450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RIN – only for RNA samples</w:t>
      </w:r>
    </w:p>
    <w:p w:rsidR="0000450F" w:rsidRDefault="0000450F" w:rsidP="0000450F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If you do not know this there will be a small fee for the HTSF to determine it</w:t>
      </w:r>
    </w:p>
    <w:p w:rsidR="0000450F" w:rsidRDefault="0000450F" w:rsidP="0000450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Ave Fragment Size – this is required for all libraries and pools that are submitted to the HTSF</w:t>
      </w:r>
    </w:p>
    <w:p w:rsidR="0000450F" w:rsidRDefault="0000450F" w:rsidP="0000450F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For unknown fields, enter 9999 – this will indicate to us you do not know the values</w:t>
      </w:r>
    </w:p>
    <w:p w:rsidR="00F91E03" w:rsidRDefault="00F91E03" w:rsidP="0001364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DUAL BARCODES- list a dual barcodes separated with a hyphen</w:t>
      </w:r>
      <w:r w:rsidR="00794A70">
        <w:rPr>
          <w:rFonts w:cs="Arial"/>
        </w:rPr>
        <w:t xml:space="preserve"> in 5’ then 3’ order</w:t>
      </w:r>
    </w:p>
    <w:p w:rsidR="00F91E03" w:rsidRDefault="00F91E03" w:rsidP="00F91E0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Index Number field = </w:t>
      </w:r>
      <w:r w:rsidR="00794A70">
        <w:rPr>
          <w:rFonts w:cs="Arial"/>
        </w:rPr>
        <w:t>5’</w:t>
      </w:r>
      <w:r>
        <w:rPr>
          <w:rFonts w:cs="Arial"/>
        </w:rPr>
        <w:t xml:space="preserve"> index#</w:t>
      </w:r>
      <w:r w:rsidRPr="00F91E03">
        <w:rPr>
          <w:rFonts w:cs="Arial"/>
          <w:b/>
          <w:color w:val="FF0000"/>
          <w:sz w:val="28"/>
        </w:rPr>
        <w:t>-</w:t>
      </w:r>
      <w:r w:rsidR="00794A70" w:rsidRPr="00794A70">
        <w:rPr>
          <w:rFonts w:cs="Arial"/>
        </w:rPr>
        <w:t>3’</w:t>
      </w:r>
      <w:r>
        <w:rPr>
          <w:rFonts w:cs="Arial"/>
        </w:rPr>
        <w:t>index#</w:t>
      </w:r>
    </w:p>
    <w:p w:rsidR="00F91E03" w:rsidRDefault="00F91E03" w:rsidP="00F91E0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NT </w:t>
      </w:r>
      <w:r w:rsidR="001423FB">
        <w:rPr>
          <w:rFonts w:cs="Arial"/>
        </w:rPr>
        <w:t>Sequence</w:t>
      </w:r>
      <w:r>
        <w:rPr>
          <w:rFonts w:cs="Arial"/>
        </w:rPr>
        <w:t xml:space="preserve"> field = </w:t>
      </w:r>
      <w:r w:rsidR="00794A70">
        <w:rPr>
          <w:rFonts w:cs="Arial"/>
        </w:rPr>
        <w:t xml:space="preserve">5’ </w:t>
      </w:r>
      <w:r>
        <w:rPr>
          <w:rFonts w:cs="Arial"/>
        </w:rPr>
        <w:t>NNNNNNNN</w:t>
      </w:r>
      <w:r w:rsidRPr="00F91E03">
        <w:rPr>
          <w:rFonts w:cs="Arial"/>
          <w:b/>
          <w:color w:val="FF0000"/>
          <w:sz w:val="28"/>
        </w:rPr>
        <w:t>-</w:t>
      </w:r>
      <w:r w:rsidR="00794A70">
        <w:rPr>
          <w:rFonts w:cs="Arial"/>
          <w:b/>
          <w:color w:val="FF0000"/>
          <w:sz w:val="28"/>
        </w:rPr>
        <w:t xml:space="preserve"> </w:t>
      </w:r>
      <w:r w:rsidR="00794A70" w:rsidRPr="00794A70">
        <w:rPr>
          <w:rFonts w:cs="Arial"/>
        </w:rPr>
        <w:t>3’</w:t>
      </w:r>
      <w:r w:rsidR="00794A70">
        <w:rPr>
          <w:rFonts w:cs="Arial"/>
          <w:b/>
          <w:color w:val="FF0000"/>
          <w:sz w:val="28"/>
        </w:rPr>
        <w:t xml:space="preserve"> </w:t>
      </w:r>
      <w:r>
        <w:rPr>
          <w:rFonts w:cs="Arial"/>
        </w:rPr>
        <w:t>NNNNNNNN</w:t>
      </w:r>
    </w:p>
    <w:p w:rsidR="00013640" w:rsidRPr="007A1C5F" w:rsidRDefault="00013640" w:rsidP="00013640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 xml:space="preserve">No more than 100 characters can be used in </w:t>
      </w:r>
      <w:r w:rsidR="00794A70">
        <w:rPr>
          <w:rFonts w:cs="Arial"/>
        </w:rPr>
        <w:t xml:space="preserve">“special needs” </w:t>
      </w:r>
      <w:r w:rsidRPr="007A1C5F">
        <w:rPr>
          <w:rFonts w:cs="Arial"/>
        </w:rPr>
        <w:t>field</w:t>
      </w:r>
    </w:p>
    <w:p w:rsidR="00013640" w:rsidRPr="007A1C5F" w:rsidRDefault="00013640" w:rsidP="00013640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>Use one name in the Data return contact” field</w:t>
      </w:r>
    </w:p>
    <w:p w:rsidR="00013640" w:rsidRPr="007A1C5F" w:rsidRDefault="00013640" w:rsidP="00013640">
      <w:pPr>
        <w:pStyle w:val="ListParagraph"/>
        <w:ind w:left="1440"/>
        <w:rPr>
          <w:rFonts w:cs="Arial"/>
        </w:rPr>
      </w:pPr>
      <w:r w:rsidRPr="007A1C5F">
        <w:rPr>
          <w:rFonts w:cs="Arial"/>
        </w:rPr>
        <w:t>*Additional names can be listed in “special needs”</w:t>
      </w:r>
    </w:p>
    <w:p w:rsidR="00013640" w:rsidRPr="007A1C5F" w:rsidRDefault="00013640" w:rsidP="00013640">
      <w:pPr>
        <w:pStyle w:val="ListParagraph"/>
        <w:ind w:left="1440"/>
        <w:rPr>
          <w:rFonts w:cs="Arial"/>
        </w:rPr>
      </w:pPr>
      <w:r w:rsidRPr="007A1C5F">
        <w:rPr>
          <w:rFonts w:cs="Arial"/>
        </w:rPr>
        <w:t>*This will change in the future</w:t>
      </w:r>
    </w:p>
    <w:p w:rsidR="00013640" w:rsidRPr="007A1C5F" w:rsidRDefault="00013640" w:rsidP="00013640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>Never allow your spell check to “check” your manifest</w:t>
      </w:r>
    </w:p>
    <w:p w:rsidR="00013640" w:rsidRPr="007A1C5F" w:rsidRDefault="00013640" w:rsidP="00013640">
      <w:pPr>
        <w:pStyle w:val="ListParagraph"/>
        <w:ind w:left="1440"/>
        <w:rPr>
          <w:rFonts w:cs="Arial"/>
        </w:rPr>
      </w:pPr>
      <w:r w:rsidRPr="007A1C5F">
        <w:rPr>
          <w:rFonts w:cs="Arial"/>
        </w:rPr>
        <w:t>* disable your spell check</w:t>
      </w:r>
    </w:p>
    <w:p w:rsidR="005714B3" w:rsidRPr="005714B3" w:rsidRDefault="00013640" w:rsidP="005714B3">
      <w:pPr>
        <w:pStyle w:val="ListParagraph"/>
        <w:ind w:left="1440"/>
        <w:rPr>
          <w:rFonts w:cs="Arial"/>
        </w:rPr>
      </w:pPr>
      <w:r w:rsidRPr="007A1C5F">
        <w:rPr>
          <w:rFonts w:cs="Arial"/>
        </w:rPr>
        <w:t>* a spell checked manifest  will have significant issues when you try to submit it</w:t>
      </w:r>
    </w:p>
    <w:p w:rsidR="00013640" w:rsidRDefault="00013640" w:rsidP="00013640">
      <w:pPr>
        <w:pStyle w:val="ListParagraph"/>
        <w:numPr>
          <w:ilvl w:val="0"/>
          <w:numId w:val="2"/>
        </w:numPr>
        <w:rPr>
          <w:rFonts w:cs="Arial"/>
        </w:rPr>
      </w:pPr>
      <w:r w:rsidRPr="007A1C5F">
        <w:rPr>
          <w:rFonts w:cs="Arial"/>
        </w:rPr>
        <w:t>There is full instructions for each field on the second tab of the manifest and as a .pdf on the TracSeq site</w:t>
      </w:r>
    </w:p>
    <w:p w:rsidR="005714B3" w:rsidRDefault="005714B3" w:rsidP="0001364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SUBMITTING FOR PLATES: if you are submitting a plate. Please, </w:t>
      </w:r>
    </w:p>
    <w:p w:rsidR="005714B3" w:rsidRDefault="005714B3" w:rsidP="005714B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Plate </w:t>
      </w:r>
      <w:r w:rsidR="00794A70">
        <w:rPr>
          <w:rFonts w:cs="Arial"/>
        </w:rPr>
        <w:t xml:space="preserve">loading  </w:t>
      </w:r>
      <w:r>
        <w:rPr>
          <w:rFonts w:cs="Arial"/>
        </w:rPr>
        <w:t xml:space="preserve">order is in columns , </w:t>
      </w:r>
      <w:r w:rsidRPr="00794A70">
        <w:rPr>
          <w:rFonts w:cs="Arial"/>
          <w:u w:val="single"/>
        </w:rPr>
        <w:t>NOT ROWS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First sample is in A1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 xml:space="preserve">Second sample in B1 , 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 xml:space="preserve">Third is in C1 , 4th = D1 and so 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Last sample in a plate is H12</w:t>
      </w:r>
    </w:p>
    <w:p w:rsidR="005714B3" w:rsidRDefault="005714B3" w:rsidP="005714B3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Fill in the rows on the manifest in the order on the plate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First sample in A1 = row 3 on manifest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Second sample in B1 , = row4 on manifest</w:t>
      </w:r>
    </w:p>
    <w:p w:rsid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 w:rsidRPr="005714B3">
        <w:rPr>
          <w:rFonts w:cs="Arial"/>
        </w:rPr>
        <w:t xml:space="preserve">Third is in C1 = row 5 </w:t>
      </w:r>
    </w:p>
    <w:p w:rsidR="005714B3" w:rsidRPr="005714B3" w:rsidRDefault="005714B3" w:rsidP="005714B3">
      <w:pPr>
        <w:pStyle w:val="ListParagraph"/>
        <w:numPr>
          <w:ilvl w:val="2"/>
          <w:numId w:val="2"/>
        </w:numPr>
        <w:rPr>
          <w:rFonts w:cs="Arial"/>
        </w:rPr>
      </w:pPr>
      <w:r w:rsidRPr="005714B3">
        <w:rPr>
          <w:rFonts w:cs="Arial"/>
        </w:rPr>
        <w:t>Last sample in a plate is H12</w:t>
      </w:r>
      <w:r>
        <w:rPr>
          <w:rFonts w:cs="Arial"/>
        </w:rPr>
        <w:t xml:space="preserve"> = row 98 on the manifest</w:t>
      </w:r>
    </w:p>
    <w:p w:rsidR="005714B3" w:rsidRPr="007A1C5F" w:rsidRDefault="005714B3" w:rsidP="005714B3">
      <w:pPr>
        <w:pStyle w:val="ListParagraph"/>
        <w:ind w:left="1440"/>
        <w:rPr>
          <w:rFonts w:cs="Arial"/>
        </w:rPr>
      </w:pPr>
    </w:p>
    <w:p w:rsidR="0038227F" w:rsidRDefault="002916B7" w:rsidP="007A1C5F">
      <w:pPr>
        <w:rPr>
          <w:rFonts w:cs="Arial"/>
        </w:rPr>
      </w:pPr>
      <w:r>
        <w:rPr>
          <w:rFonts w:cs="Arial"/>
        </w:rPr>
        <w:tab/>
      </w:r>
    </w:p>
    <w:p w:rsidR="007A1C5F" w:rsidRDefault="007A1C5F" w:rsidP="00EB4ADC">
      <w:pPr>
        <w:rPr>
          <w:rFonts w:cs="Arial"/>
        </w:rPr>
      </w:pPr>
      <w:r>
        <w:rPr>
          <w:rFonts w:cs="Arial"/>
        </w:rPr>
        <w:tab/>
      </w:r>
    </w:p>
    <w:p w:rsidR="007A1C5F" w:rsidRPr="007A1C5F" w:rsidRDefault="007A1C5F" w:rsidP="00EB4ADC">
      <w:pPr>
        <w:rPr>
          <w:rFonts w:cs="Arial"/>
        </w:rPr>
      </w:pPr>
    </w:p>
    <w:sectPr w:rsidR="007A1C5F" w:rsidRPr="007A1C5F" w:rsidSect="00812755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008B"/>
    <w:multiLevelType w:val="hybridMultilevel"/>
    <w:tmpl w:val="F6A4BBFC"/>
    <w:lvl w:ilvl="0" w:tplc="030EB04C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9C388A"/>
    <w:multiLevelType w:val="hybridMultilevel"/>
    <w:tmpl w:val="904C5946"/>
    <w:lvl w:ilvl="0" w:tplc="CE1A5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45FA"/>
    <w:multiLevelType w:val="hybridMultilevel"/>
    <w:tmpl w:val="2BF230AC"/>
    <w:lvl w:ilvl="0" w:tplc="1FF20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DC"/>
    <w:rsid w:val="0000450F"/>
    <w:rsid w:val="00013037"/>
    <w:rsid w:val="00013640"/>
    <w:rsid w:val="00066044"/>
    <w:rsid w:val="00092CEC"/>
    <w:rsid w:val="00096454"/>
    <w:rsid w:val="000B3ECC"/>
    <w:rsid w:val="001423FB"/>
    <w:rsid w:val="0015621E"/>
    <w:rsid w:val="001D55CE"/>
    <w:rsid w:val="002065FB"/>
    <w:rsid w:val="002916B7"/>
    <w:rsid w:val="002E150D"/>
    <w:rsid w:val="0038227F"/>
    <w:rsid w:val="003949EF"/>
    <w:rsid w:val="0041708E"/>
    <w:rsid w:val="0044605E"/>
    <w:rsid w:val="004554EF"/>
    <w:rsid w:val="004668BE"/>
    <w:rsid w:val="005363DE"/>
    <w:rsid w:val="005714B3"/>
    <w:rsid w:val="005E1245"/>
    <w:rsid w:val="0078599F"/>
    <w:rsid w:val="00794A70"/>
    <w:rsid w:val="007A1C5F"/>
    <w:rsid w:val="007B21D5"/>
    <w:rsid w:val="00812755"/>
    <w:rsid w:val="00830145"/>
    <w:rsid w:val="008932D9"/>
    <w:rsid w:val="009300B0"/>
    <w:rsid w:val="0097276F"/>
    <w:rsid w:val="009A575F"/>
    <w:rsid w:val="009F37F3"/>
    <w:rsid w:val="00B52C1D"/>
    <w:rsid w:val="00C179D2"/>
    <w:rsid w:val="00D01D93"/>
    <w:rsid w:val="00D6091E"/>
    <w:rsid w:val="00E3074F"/>
    <w:rsid w:val="00EA737D"/>
    <w:rsid w:val="00EB4ADC"/>
    <w:rsid w:val="00F2104D"/>
    <w:rsid w:val="00F52154"/>
    <w:rsid w:val="00F54A74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Perou</dc:creator>
  <cp:lastModifiedBy>Amy Perou</cp:lastModifiedBy>
  <cp:revision>7</cp:revision>
  <dcterms:created xsi:type="dcterms:W3CDTF">2013-10-10T14:20:00Z</dcterms:created>
  <dcterms:modified xsi:type="dcterms:W3CDTF">2013-10-20T22:35:00Z</dcterms:modified>
</cp:coreProperties>
</file>