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A425" w14:textId="77777777" w:rsidR="00546874" w:rsidRDefault="00546874">
      <w:pPr>
        <w:rPr>
          <w:sz w:val="28"/>
          <w:szCs w:val="28"/>
        </w:rPr>
      </w:pPr>
      <w:bookmarkStart w:id="0" w:name="_GoBack"/>
      <w:bookmarkEnd w:id="0"/>
    </w:p>
    <w:p w14:paraId="088F15E8" w14:textId="3D9CC9EB" w:rsidR="00292E01" w:rsidRDefault="00A47D31">
      <w:pPr>
        <w:rPr>
          <w:sz w:val="28"/>
          <w:szCs w:val="28"/>
        </w:rPr>
      </w:pPr>
      <w:r>
        <w:rPr>
          <w:sz w:val="28"/>
          <w:szCs w:val="28"/>
        </w:rPr>
        <w:t>Nanopore</w:t>
      </w:r>
      <w:r w:rsidR="000B1D37">
        <w:rPr>
          <w:sz w:val="28"/>
          <w:szCs w:val="28"/>
        </w:rPr>
        <w:t xml:space="preserve"> Project</w:t>
      </w:r>
      <w:r w:rsidR="00292E01" w:rsidRPr="00292E01">
        <w:rPr>
          <w:sz w:val="28"/>
          <w:szCs w:val="28"/>
        </w:rPr>
        <w:t xml:space="preserve"> Submission Form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853"/>
      </w:tblGrid>
      <w:tr w:rsidR="000F6A56" w:rsidRPr="00430674" w14:paraId="75F00789" w14:textId="77777777" w:rsidTr="0058731F">
        <w:trPr>
          <w:trHeight w:val="432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1F6C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Date of Submission:</w:t>
            </w:r>
          </w:p>
        </w:tc>
        <w:tc>
          <w:tcPr>
            <w:tcW w:w="7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A70A4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F6A56" w:rsidRPr="00430674" w14:paraId="3B04AB39" w14:textId="77777777" w:rsidTr="00724196">
        <w:trPr>
          <w:trHeight w:val="4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E094F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7DCF5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5AE72D1C" w14:textId="77777777" w:rsidTr="00724196">
        <w:trPr>
          <w:trHeight w:val="465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98C3D" w14:textId="77777777" w:rsidR="00631ED1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Email: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D487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2B2A48A7" w14:textId="77777777" w:rsidTr="00724196">
        <w:trPr>
          <w:trHeight w:val="46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84ED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Phone #: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7EAC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6E4F02EC" w14:textId="77777777" w:rsidTr="0058731F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2030A" w14:textId="2A28B858" w:rsidR="000F6A56" w:rsidRPr="00430674" w:rsidRDefault="00C83BA3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Name: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B5E56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3F23190F" w14:textId="77777777" w:rsidTr="0058731F">
        <w:trPr>
          <w:trHeight w:val="450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01756" w14:textId="3DCDCE3E" w:rsidR="00DD399A" w:rsidRPr="00430674" w:rsidRDefault="00DD399A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Billing Address: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C24F9" w14:textId="3CEE99D4" w:rsidR="00DD399A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1C051E50" w14:textId="77777777" w:rsidTr="0058731F">
        <w:trPr>
          <w:trHeight w:val="432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1B8E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Email: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EFEE3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7314D0E6" w14:textId="77777777" w:rsidTr="0058731F">
        <w:trPr>
          <w:trHeight w:val="477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8A05B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Phone #: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C8CDD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3A560343" w14:textId="77777777" w:rsidTr="00724196">
        <w:trPr>
          <w:trHeight w:val="80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A562" w14:textId="52C880F4" w:rsidR="000F6A56" w:rsidRDefault="00E4596B" w:rsidP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Chart Field String</w:t>
            </w:r>
            <w:r w:rsidR="00DD399A">
              <w:rPr>
                <w:rFonts w:ascii="Verdana" w:hAnsi="Verdana"/>
                <w:sz w:val="20"/>
                <w:szCs w:val="20"/>
              </w:rPr>
              <w:t xml:space="preserve"> # (UNC-CH only)</w:t>
            </w:r>
            <w:r>
              <w:rPr>
                <w:rFonts w:ascii="Verdana" w:hAnsi="Verdana"/>
                <w:sz w:val="20"/>
                <w:szCs w:val="20"/>
              </w:rPr>
              <w:t xml:space="preserve"> or PO#</w:t>
            </w:r>
            <w:r w:rsidR="00DD399A">
              <w:rPr>
                <w:rFonts w:ascii="Verdana" w:hAnsi="Verdana"/>
                <w:sz w:val="20"/>
                <w:szCs w:val="20"/>
              </w:rPr>
              <w:t xml:space="preserve"> (all others)</w:t>
            </w:r>
            <w:r w:rsidR="000F6A5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5F0" w14:textId="77777777" w:rsidR="000F6A56" w:rsidRPr="00430674" w:rsidRDefault="000F6A56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07AE239" w14:textId="0E7AE126" w:rsidR="000F6A56" w:rsidRPr="00895E71" w:rsidRDefault="000F6A56">
      <w:pPr>
        <w:rPr>
          <w:rFonts w:ascii="Verdana" w:hAnsi="Verdana"/>
        </w:rPr>
      </w:pPr>
    </w:p>
    <w:tbl>
      <w:tblPr>
        <w:tblW w:w="11038" w:type="dxa"/>
        <w:tblInd w:w="-7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8631"/>
      </w:tblGrid>
      <w:tr w:rsidR="00814F67" w:rsidRPr="00430674" w14:paraId="504C45F7" w14:textId="77777777" w:rsidTr="00724196">
        <w:trPr>
          <w:trHeight w:val="406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57C5F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Sample Name:</w:t>
            </w: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13648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14F67" w:rsidRPr="00430674" w14:paraId="03335855" w14:textId="77777777" w:rsidTr="00724196">
        <w:trPr>
          <w:trHeight w:val="406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4FE75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  <w:t>Source Organism:</w:t>
            </w:r>
          </w:p>
        </w:tc>
        <w:tc>
          <w:tcPr>
            <w:tcW w:w="8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28D4B" w14:textId="77777777" w:rsidR="00814F67" w:rsidRPr="00430674" w:rsidRDefault="00814F67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518E9A3F" w14:textId="77777777" w:rsidR="00644C64" w:rsidRDefault="00644C64" w:rsidP="00944516">
      <w:pPr>
        <w:rPr>
          <w:sz w:val="24"/>
          <w:szCs w:val="24"/>
        </w:rPr>
      </w:pPr>
    </w:p>
    <w:p w14:paraId="0226C3BC" w14:textId="65F82126" w:rsidR="008C5034" w:rsidRPr="00724196" w:rsidRDefault="008C5034" w:rsidP="00944516">
      <w:pPr>
        <w:rPr>
          <w:b/>
          <w:sz w:val="24"/>
          <w:szCs w:val="24"/>
        </w:rPr>
      </w:pPr>
      <w:r w:rsidRPr="00724196">
        <w:rPr>
          <w:b/>
          <w:sz w:val="24"/>
          <w:szCs w:val="24"/>
        </w:rPr>
        <w:t>Submission Criteria</w:t>
      </w:r>
    </w:p>
    <w:p w14:paraId="7B1CAD5B" w14:textId="4E16E8C2" w:rsidR="008C5034" w:rsidRDefault="008C5034" w:rsidP="007241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24196">
        <w:rPr>
          <w:rFonts w:ascii="Verdana" w:hAnsi="Verdana"/>
        </w:rPr>
        <w:t>Please submit at least 1.5 µg high molecular weight DNA</w:t>
      </w:r>
      <w:r w:rsidR="001260BB">
        <w:rPr>
          <w:rFonts w:ascii="Verdana" w:hAnsi="Verdana"/>
        </w:rPr>
        <w:t xml:space="preserve"> as measured by Qubit.</w:t>
      </w:r>
      <w:r w:rsidR="008674E8" w:rsidRPr="00724196">
        <w:rPr>
          <w:rFonts w:ascii="Verdana" w:hAnsi="Verdana"/>
        </w:rPr>
        <w:t xml:space="preserve">  </w:t>
      </w:r>
    </w:p>
    <w:p w14:paraId="4C18B189" w14:textId="77777777" w:rsidR="005F045B" w:rsidRPr="00724196" w:rsidRDefault="005F045B" w:rsidP="00724196">
      <w:pPr>
        <w:pStyle w:val="ListParagraph"/>
        <w:rPr>
          <w:rFonts w:ascii="Verdana" w:hAnsi="Verdana"/>
        </w:rPr>
      </w:pPr>
    </w:p>
    <w:p w14:paraId="002BACD2" w14:textId="533A4448" w:rsidR="005F045B" w:rsidRDefault="008674E8" w:rsidP="0072419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24196">
        <w:rPr>
          <w:rFonts w:ascii="Verdana" w:hAnsi="Verdana"/>
        </w:rPr>
        <w:t>Purity as measured using Nanodrop - OD 260/280 of 1.8 and OD 260/230 of 2.0-2.2</w:t>
      </w:r>
      <w:r>
        <w:rPr>
          <w:rFonts w:ascii="Verdana" w:hAnsi="Verdana"/>
        </w:rPr>
        <w:t xml:space="preserve">  </w:t>
      </w:r>
    </w:p>
    <w:p w14:paraId="7D5A531F" w14:textId="5C9B152B" w:rsidR="005F045B" w:rsidRPr="00724196" w:rsidRDefault="005F045B" w:rsidP="00724196">
      <w:pPr>
        <w:spacing w:after="0"/>
        <w:rPr>
          <w:rFonts w:ascii="Verdana" w:hAnsi="Verdana"/>
        </w:rPr>
      </w:pPr>
    </w:p>
    <w:p w14:paraId="7DE264DF" w14:textId="52566513" w:rsidR="005F045B" w:rsidRDefault="008674E8" w:rsidP="00724196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724196">
        <w:rPr>
          <w:rFonts w:ascii="Verdana" w:hAnsi="Verdana"/>
        </w:rPr>
        <w:t>Average fragment size, as measured by pulse-field, or low percentage agarose gel analysis &gt;30 kb</w:t>
      </w:r>
      <w:r>
        <w:rPr>
          <w:rFonts w:ascii="Verdana" w:hAnsi="Verdana"/>
        </w:rPr>
        <w:t xml:space="preserve">.  </w:t>
      </w:r>
      <w:r w:rsidRPr="0019064D">
        <w:rPr>
          <w:rFonts w:ascii="Verdana" w:hAnsi="Verdana"/>
        </w:rPr>
        <w:t>Please provide a copy of your QC gel to ensure it is high quality</w:t>
      </w:r>
      <w:r>
        <w:rPr>
          <w:rFonts w:ascii="Verdana" w:hAnsi="Verdana"/>
        </w:rPr>
        <w:t>, high molecular weight</w:t>
      </w:r>
      <w:r w:rsidRPr="0019064D">
        <w:rPr>
          <w:rFonts w:ascii="Verdana" w:hAnsi="Verdana"/>
        </w:rPr>
        <w:t xml:space="preserve"> DNA</w:t>
      </w:r>
      <w:r>
        <w:rPr>
          <w:rFonts w:ascii="Verdana" w:hAnsi="Verdana"/>
        </w:rPr>
        <w:t>.</w:t>
      </w:r>
    </w:p>
    <w:p w14:paraId="57707426" w14:textId="0CFD0B28" w:rsidR="005F045B" w:rsidRPr="00724196" w:rsidRDefault="005F045B" w:rsidP="00724196">
      <w:pPr>
        <w:spacing w:after="0"/>
        <w:rPr>
          <w:rFonts w:ascii="Verdana" w:hAnsi="Verdana"/>
        </w:rPr>
      </w:pPr>
    </w:p>
    <w:p w14:paraId="38E7AF49" w14:textId="020C2D29" w:rsidR="008C5034" w:rsidRPr="00724196" w:rsidRDefault="008674E8" w:rsidP="007241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674E8">
        <w:rPr>
          <w:rFonts w:ascii="Verdana" w:hAnsi="Verdana"/>
        </w:rPr>
        <w:t>No detergents or surfactants in the buffer</w:t>
      </w:r>
    </w:p>
    <w:p w14:paraId="33A1CEA9" w14:textId="77777777" w:rsidR="005F045B" w:rsidRDefault="005F045B" w:rsidP="00724196">
      <w:pPr>
        <w:spacing w:after="0"/>
        <w:rPr>
          <w:rFonts w:ascii="Verdana" w:hAnsi="Verdana"/>
        </w:rPr>
      </w:pPr>
    </w:p>
    <w:p w14:paraId="3F7B4AC3" w14:textId="47D01E74" w:rsidR="005F045B" w:rsidRDefault="005F045B" w:rsidP="0072419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NOTE – </w:t>
      </w:r>
      <w:r w:rsidR="008C5034" w:rsidRPr="00724196">
        <w:rPr>
          <w:rFonts w:ascii="Verdana" w:hAnsi="Verdana"/>
        </w:rPr>
        <w:t xml:space="preserve">It is important that you check your input DNA for quality before </w:t>
      </w:r>
      <w:r w:rsidR="008C5034">
        <w:rPr>
          <w:rFonts w:ascii="Verdana" w:hAnsi="Verdana"/>
        </w:rPr>
        <w:t>submitting to HTSF</w:t>
      </w:r>
      <w:r w:rsidR="008C5034" w:rsidRPr="00724196">
        <w:rPr>
          <w:rFonts w:ascii="Verdana" w:hAnsi="Verdana"/>
        </w:rPr>
        <w:t>. Low molecular weight, incorrectly quantified and/or contaminated DNA (e.g. salt, EDTA, protein, organic solvents) can have a significant impact on downstream processes and ultimately, your sequencing runs.</w:t>
      </w:r>
    </w:p>
    <w:p w14:paraId="1BF5476F" w14:textId="77777777" w:rsidR="008C5034" w:rsidRDefault="008C5034" w:rsidP="00724196">
      <w:pPr>
        <w:spacing w:after="0"/>
        <w:rPr>
          <w:sz w:val="24"/>
          <w:szCs w:val="24"/>
        </w:rPr>
      </w:pPr>
    </w:p>
    <w:p w14:paraId="5F8302F6" w14:textId="7CCE6769" w:rsidR="000059C3" w:rsidRDefault="000059C3">
      <w:pPr>
        <w:rPr>
          <w:rFonts w:ascii="Verdana" w:hAnsi="Verdana"/>
        </w:rPr>
      </w:pPr>
      <w:r>
        <w:rPr>
          <w:rFonts w:ascii="Verdana" w:hAnsi="Verdana"/>
        </w:rPr>
        <w:t>WARNING – Purely spectrophotometric-based methods are more v</w:t>
      </w:r>
      <w:r w:rsidR="00960210">
        <w:rPr>
          <w:rFonts w:ascii="Verdana" w:hAnsi="Verdana"/>
        </w:rPr>
        <w:t>ar</w:t>
      </w:r>
      <w:r>
        <w:rPr>
          <w:rFonts w:ascii="Verdana" w:hAnsi="Verdana"/>
        </w:rPr>
        <w:t>iable and overestimate concentration, sometimes by as much as 10-fold if RNA and other contaminates are present</w:t>
      </w:r>
      <w:r w:rsidR="00960210">
        <w:rPr>
          <w:rFonts w:ascii="Verdana" w:hAnsi="Verdana"/>
        </w:rPr>
        <w:t>, and are not recommended</w:t>
      </w:r>
      <w:r w:rsidR="005F045B">
        <w:rPr>
          <w:rFonts w:ascii="Verdana" w:hAnsi="Verdana"/>
        </w:rPr>
        <w:t xml:space="preserve"> for determining concentration.  </w:t>
      </w:r>
    </w:p>
    <w:p w14:paraId="40158D4E" w14:textId="53D78DEB" w:rsidR="000059C3" w:rsidRDefault="000059C3">
      <w:pPr>
        <w:rPr>
          <w:rFonts w:ascii="Verdana" w:hAnsi="Verdana"/>
        </w:rPr>
      </w:pPr>
    </w:p>
    <w:p w14:paraId="0F6C4FFC" w14:textId="45E0993E" w:rsidR="00F73361" w:rsidRDefault="00F73361">
      <w:pPr>
        <w:rPr>
          <w:rFonts w:ascii="Verdana" w:hAnsi="Verdana"/>
        </w:rPr>
      </w:pPr>
    </w:p>
    <w:p w14:paraId="5463ADE6" w14:textId="77777777" w:rsidR="00F73361" w:rsidRDefault="00F73361">
      <w:pPr>
        <w:rPr>
          <w:rFonts w:ascii="Verdana" w:hAnsi="Verdana"/>
        </w:rPr>
      </w:pPr>
    </w:p>
    <w:tbl>
      <w:tblPr>
        <w:tblW w:w="10977" w:type="dxa"/>
        <w:tblInd w:w="-7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8136"/>
      </w:tblGrid>
      <w:tr w:rsidR="0019064D" w:rsidRPr="00430674" w14:paraId="768255AB" w14:textId="77777777" w:rsidTr="00724196">
        <w:trPr>
          <w:trHeight w:val="373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ABF6E" w14:textId="4D2F23D7" w:rsidR="0019064D" w:rsidRPr="00F73361" w:rsidRDefault="0019064D" w:rsidP="008B2885">
            <w:pPr>
              <w:pStyle w:val="NoSpacing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F73361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Submitted DNA </w:t>
            </w:r>
            <w:r w:rsidRPr="00724196">
              <w:rPr>
                <w:rFonts w:ascii="Verdana" w:eastAsia="Times New Roman" w:hAnsi="Verdana"/>
                <w:color w:val="000000"/>
                <w:sz w:val="20"/>
                <w:szCs w:val="20"/>
              </w:rPr>
              <w:t>(ng/µL):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EAD7D" w14:textId="77777777" w:rsidR="0019064D" w:rsidRPr="0019064D" w:rsidRDefault="0019064D" w:rsidP="008B2885">
            <w:pPr>
              <w:pStyle w:val="NoSpacing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9064D" w:rsidRPr="00430674" w14:paraId="31DA6016" w14:textId="77777777" w:rsidTr="00724196">
        <w:trPr>
          <w:trHeight w:val="373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D8958" w14:textId="77777777" w:rsidR="0019064D" w:rsidRPr="00F73361" w:rsidRDefault="0019064D" w:rsidP="008B2885">
            <w:pPr>
              <w:pStyle w:val="NoSpacing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F73361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Total Volume </w:t>
            </w:r>
            <w:r w:rsidRPr="00724196">
              <w:rPr>
                <w:rFonts w:ascii="Verdana" w:eastAsia="Times New Roman" w:hAnsi="Verdana"/>
                <w:color w:val="000000"/>
                <w:sz w:val="20"/>
                <w:szCs w:val="20"/>
              </w:rPr>
              <w:t>(µL):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AB122" w14:textId="77777777" w:rsidR="0019064D" w:rsidRPr="0019064D" w:rsidRDefault="0019064D" w:rsidP="008B2885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9064D" w:rsidRPr="00430674" w14:paraId="422491D8" w14:textId="77777777" w:rsidTr="00724196">
        <w:trPr>
          <w:trHeight w:val="373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1A4FF2A" w14:textId="77777777" w:rsidR="0019064D" w:rsidRPr="0019064D" w:rsidRDefault="000059C3" w:rsidP="008B2885">
            <w:pPr>
              <w:pStyle w:val="NoSpacing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Method: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DB98F" w14:textId="77777777" w:rsidR="0019064D" w:rsidRPr="000059C3" w:rsidRDefault="000059C3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Times New Roman" w:hAnsi="Verdana"/>
                  <w:sz w:val="20"/>
                  <w:szCs w:val="20"/>
                </w:rPr>
                <w:id w:val="-13381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sz w:val="20"/>
                <w:szCs w:val="20"/>
              </w:rPr>
              <w:t xml:space="preserve"> Qubit®             </w:t>
            </w:r>
            <w:sdt>
              <w:sdtPr>
                <w:rPr>
                  <w:rFonts w:ascii="Verdana" w:eastAsia="Times New Roman" w:hAnsi="Verdana"/>
                  <w:sz w:val="20"/>
                  <w:szCs w:val="20"/>
                </w:rPr>
                <w:id w:val="-714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sz w:val="20"/>
                <w:szCs w:val="20"/>
              </w:rPr>
              <w:t xml:space="preserve">  PicoGreen®             </w:t>
            </w:r>
            <w:sdt>
              <w:sdtPr>
                <w:rPr>
                  <w:rFonts w:ascii="Verdana" w:eastAsia="Times New Roman" w:hAnsi="Verdana"/>
                  <w:sz w:val="20"/>
                  <w:szCs w:val="20"/>
                </w:rPr>
                <w:id w:val="8214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sz w:val="20"/>
                <w:szCs w:val="20"/>
              </w:rPr>
              <w:t xml:space="preserve">  qPCR</w:t>
            </w:r>
          </w:p>
        </w:tc>
      </w:tr>
      <w:tr w:rsidR="0019064D" w:rsidRPr="00430674" w14:paraId="13A38487" w14:textId="77777777" w:rsidTr="00724196">
        <w:trPr>
          <w:trHeight w:val="373"/>
        </w:trPr>
        <w:tc>
          <w:tcPr>
            <w:tcW w:w="2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0FFBDEB8" w14:textId="77777777" w:rsidR="0019064D" w:rsidRPr="0019064D" w:rsidRDefault="0019064D" w:rsidP="001906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260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/A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280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19064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ratio :  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BE4C0" w14:textId="77777777" w:rsidR="0019064D" w:rsidRPr="0019064D" w:rsidRDefault="0019064D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9064D" w:rsidRPr="00430674" w14:paraId="2D804361" w14:textId="77777777" w:rsidTr="00724196">
        <w:trPr>
          <w:trHeight w:val="373"/>
        </w:trPr>
        <w:tc>
          <w:tcPr>
            <w:tcW w:w="2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031FDC4E" w14:textId="77777777" w:rsidR="0019064D" w:rsidRPr="0019064D" w:rsidRDefault="0019064D" w:rsidP="001906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260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>/A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  <w:vertAlign w:val="subscript"/>
              </w:rPr>
              <w:t>230</w:t>
            </w:r>
            <w:r w:rsidRPr="0019064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19064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ratio: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344B8" w14:textId="77777777" w:rsidR="0019064D" w:rsidRPr="0019064D" w:rsidRDefault="0019064D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9064D" w:rsidRPr="00430674" w14:paraId="1B300B3A" w14:textId="77777777" w:rsidTr="00724196">
        <w:trPr>
          <w:trHeight w:val="373"/>
        </w:trPr>
        <w:tc>
          <w:tcPr>
            <w:tcW w:w="2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2CA5A673" w14:textId="77777777" w:rsidR="0019064D" w:rsidRPr="0019064D" w:rsidRDefault="0019064D" w:rsidP="001906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9064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Sample Buffer:</w:t>
            </w:r>
          </w:p>
        </w:tc>
        <w:tc>
          <w:tcPr>
            <w:tcW w:w="8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F44D2" w14:textId="77777777" w:rsidR="0019064D" w:rsidRPr="0019064D" w:rsidRDefault="0019064D" w:rsidP="0019064D">
            <w:pPr>
              <w:pStyle w:val="NoSpacing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7D33D91F" w14:textId="5504DEC0" w:rsidR="00F73361" w:rsidRDefault="00F73361">
      <w:pPr>
        <w:rPr>
          <w:rFonts w:ascii="Verdana" w:hAnsi="Verdana"/>
        </w:rPr>
      </w:pPr>
    </w:p>
    <w:p w14:paraId="2562DA5A" w14:textId="1FD9ABAE" w:rsidR="00B064AF" w:rsidRDefault="00A35C97">
      <w:pPr>
        <w:rPr>
          <w:rFonts w:ascii="Verdana" w:hAnsi="Verdana"/>
        </w:rPr>
      </w:pPr>
      <w:r>
        <w:rPr>
          <w:rFonts w:ascii="Verdana" w:hAnsi="Verdana"/>
        </w:rPr>
        <w:t>(Optional:</w:t>
      </w:r>
      <w:r w:rsidR="00B064AF">
        <w:rPr>
          <w:rFonts w:ascii="Verdana" w:hAnsi="Verdana"/>
        </w:rPr>
        <w:t xml:space="preserve"> </w:t>
      </w:r>
      <w:r>
        <w:rPr>
          <w:rFonts w:ascii="Verdana" w:hAnsi="Verdana"/>
        </w:rPr>
        <w:t>Fill in if you have specific assembly or coverage needs. P</w:t>
      </w:r>
      <w:r w:rsidR="00B064AF">
        <w:rPr>
          <w:rFonts w:ascii="Verdana" w:hAnsi="Verdana"/>
        </w:rPr>
        <w:t>lease contact HTSF staff with any questions</w:t>
      </w:r>
      <w:r>
        <w:rPr>
          <w:rFonts w:ascii="Verdana" w:hAnsi="Verdana"/>
        </w:rPr>
        <w:t>.</w:t>
      </w:r>
      <w:r w:rsidR="00B064AF">
        <w:rPr>
          <w:rFonts w:ascii="Verdana" w:hAnsi="Verdana"/>
        </w:rPr>
        <w:t>)</w:t>
      </w:r>
    </w:p>
    <w:tbl>
      <w:tblPr>
        <w:tblStyle w:val="TableGrid"/>
        <w:tblW w:w="10987" w:type="dxa"/>
        <w:tblInd w:w="-95" w:type="dxa"/>
        <w:tblLook w:val="04A0" w:firstRow="1" w:lastRow="0" w:firstColumn="1" w:lastColumn="0" w:noHBand="0" w:noVBand="1"/>
      </w:tblPr>
      <w:tblGrid>
        <w:gridCol w:w="3780"/>
        <w:gridCol w:w="7207"/>
      </w:tblGrid>
      <w:tr w:rsidR="00B064AF" w:rsidRPr="00430674" w14:paraId="13E9A332" w14:textId="77777777" w:rsidTr="00724196">
        <w:trPr>
          <w:trHeight w:val="410"/>
        </w:trPr>
        <w:tc>
          <w:tcPr>
            <w:tcW w:w="3780" w:type="dxa"/>
          </w:tcPr>
          <w:p w14:paraId="5C5F7008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Approx. Genome/DNA Size</w:t>
            </w:r>
          </w:p>
        </w:tc>
        <w:tc>
          <w:tcPr>
            <w:tcW w:w="7207" w:type="dxa"/>
          </w:tcPr>
          <w:p w14:paraId="5459CBBB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064AF" w:rsidRPr="00430674" w14:paraId="2590816F" w14:textId="77777777" w:rsidTr="00724196">
        <w:trPr>
          <w:trHeight w:val="410"/>
        </w:trPr>
        <w:tc>
          <w:tcPr>
            <w:tcW w:w="3780" w:type="dxa"/>
          </w:tcPr>
          <w:p w14:paraId="05267BFA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Approx. Coverage Needed</w:t>
            </w:r>
          </w:p>
        </w:tc>
        <w:tc>
          <w:tcPr>
            <w:tcW w:w="7207" w:type="dxa"/>
          </w:tcPr>
          <w:p w14:paraId="306ECBE3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064AF" w:rsidRPr="00430674" w14:paraId="114AB2B3" w14:textId="77777777" w:rsidTr="00724196">
        <w:trPr>
          <w:trHeight w:val="410"/>
        </w:trPr>
        <w:tc>
          <w:tcPr>
            <w:tcW w:w="3780" w:type="dxa"/>
          </w:tcPr>
          <w:p w14:paraId="33C23B1E" w14:textId="7E457B7D" w:rsidR="00B064AF" w:rsidRPr="00430674" w:rsidRDefault="00B064AF" w:rsidP="00F7336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Estimated number of </w:t>
            </w:r>
            <w:r w:rsidR="005F045B">
              <w:rPr>
                <w:rFonts w:ascii="Verdana" w:hAnsi="Verdana"/>
                <w:sz w:val="20"/>
                <w:szCs w:val="20"/>
              </w:rPr>
              <w:t>Flow</w:t>
            </w:r>
            <w:r>
              <w:rPr>
                <w:rFonts w:ascii="Verdana" w:hAnsi="Verdana"/>
                <w:sz w:val="20"/>
                <w:szCs w:val="20"/>
              </w:rPr>
              <w:t xml:space="preserve"> Cells</w:t>
            </w:r>
          </w:p>
        </w:tc>
        <w:tc>
          <w:tcPr>
            <w:tcW w:w="7207" w:type="dxa"/>
          </w:tcPr>
          <w:p w14:paraId="3D62C5CA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064AF" w:rsidRPr="00430674" w14:paraId="5E208B8E" w14:textId="77777777" w:rsidTr="00724196">
        <w:trPr>
          <w:trHeight w:val="410"/>
        </w:trPr>
        <w:tc>
          <w:tcPr>
            <w:tcW w:w="3780" w:type="dxa"/>
          </w:tcPr>
          <w:p w14:paraId="79B6281C" w14:textId="77777777" w:rsidR="00B064AF" w:rsidRPr="00B064AF" w:rsidRDefault="00B064AF" w:rsidP="008B2885">
            <w:pPr>
              <w:pStyle w:val="NoSpacing"/>
              <w:rPr>
                <w:rFonts w:ascii="Verdana" w:eastAsia="Times New Roman" w:hAnsi="Verdana"/>
                <w:bCs/>
                <w:color w:val="00B050"/>
                <w:sz w:val="20"/>
                <w:szCs w:val="20"/>
              </w:rPr>
            </w:pPr>
            <w:r w:rsidRPr="00B064AF">
              <w:rPr>
                <w:rFonts w:ascii="Verdana" w:eastAsia="Times New Roman" w:hAnsi="Verdana"/>
                <w:bCs/>
                <w:sz w:val="20"/>
                <w:szCs w:val="20"/>
              </w:rPr>
              <w:t>Additional Comments</w:t>
            </w:r>
          </w:p>
        </w:tc>
        <w:tc>
          <w:tcPr>
            <w:tcW w:w="7207" w:type="dxa"/>
          </w:tcPr>
          <w:p w14:paraId="5C2DA505" w14:textId="77777777" w:rsidR="00B064AF" w:rsidRPr="00430674" w:rsidRDefault="00B064AF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1969F27" w14:textId="77777777" w:rsidR="000059C3" w:rsidRDefault="000059C3">
      <w:pPr>
        <w:rPr>
          <w:rFonts w:ascii="Verdana" w:hAnsi="Verdana"/>
        </w:rPr>
      </w:pPr>
    </w:p>
    <w:p w14:paraId="2A646978" w14:textId="77777777" w:rsidR="00B064AF" w:rsidRDefault="00B064AF">
      <w:pPr>
        <w:rPr>
          <w:rFonts w:ascii="Verdana" w:hAnsi="Verdana"/>
        </w:rPr>
      </w:pPr>
      <w:r>
        <w:rPr>
          <w:rFonts w:ascii="Verdana" w:hAnsi="Verdana"/>
        </w:rPr>
        <w:t>Bioinformatics and Data Delivery:</w:t>
      </w:r>
    </w:p>
    <w:tbl>
      <w:tblPr>
        <w:tblStyle w:val="TableGrid"/>
        <w:tblW w:w="11098" w:type="dxa"/>
        <w:tblInd w:w="-95" w:type="dxa"/>
        <w:tblLook w:val="04A0" w:firstRow="1" w:lastRow="0" w:firstColumn="1" w:lastColumn="0" w:noHBand="0" w:noVBand="1"/>
      </w:tblPr>
      <w:tblGrid>
        <w:gridCol w:w="2430"/>
        <w:gridCol w:w="8668"/>
      </w:tblGrid>
      <w:tr w:rsidR="00B064AF" w:rsidRPr="00430674" w14:paraId="46427DA8" w14:textId="77777777" w:rsidTr="00724196">
        <w:trPr>
          <w:trHeight w:val="531"/>
        </w:trPr>
        <w:sdt>
          <w:sdtPr>
            <w:rPr>
              <w:rFonts w:ascii="Verdana" w:hAnsi="Verdana"/>
              <w:sz w:val="24"/>
              <w:szCs w:val="24"/>
            </w:rPr>
            <w:id w:val="4112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7BEA1481" w14:textId="77777777" w:rsidR="00B064AF" w:rsidRPr="009E76B7" w:rsidRDefault="00B064AF" w:rsidP="008B2885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5E218043" w14:textId="6012E261" w:rsidR="00B064AF" w:rsidRPr="0046257E" w:rsidRDefault="00A35C97" w:rsidP="008B288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FASTQ files</w:t>
            </w:r>
          </w:p>
        </w:tc>
      </w:tr>
      <w:tr w:rsidR="00B064AF" w:rsidRPr="00430674" w14:paraId="2875B588" w14:textId="77777777" w:rsidTr="00724196">
        <w:trPr>
          <w:trHeight w:val="531"/>
        </w:trPr>
        <w:sdt>
          <w:sdtPr>
            <w:rPr>
              <w:rFonts w:ascii="Verdana" w:hAnsi="Verdana"/>
              <w:sz w:val="24"/>
              <w:szCs w:val="24"/>
            </w:rPr>
            <w:id w:val="-16383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6D378394" w14:textId="77777777" w:rsidR="00B064AF" w:rsidRPr="001B2EEC" w:rsidRDefault="00B064AF" w:rsidP="008B2885">
                <w:pPr>
                  <w:pStyle w:val="NoSpacing"/>
                  <w:jc w:val="center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</w:tcPr>
          <w:p w14:paraId="05BFC1AD" w14:textId="69AE5B86" w:rsidR="00B064AF" w:rsidRPr="0046257E" w:rsidRDefault="00A675C6" w:rsidP="00F7336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6257E">
              <w:rPr>
                <w:rFonts w:ascii="Verdana" w:hAnsi="Verdana"/>
                <w:sz w:val="20"/>
                <w:szCs w:val="20"/>
              </w:rPr>
              <w:t>Bioinformatics Consulting Analysis (Assembly, Custom Solutions, etc. – may be subject to extra costs)</w:t>
            </w:r>
          </w:p>
        </w:tc>
      </w:tr>
    </w:tbl>
    <w:p w14:paraId="46C1F846" w14:textId="77777777" w:rsidR="00B064AF" w:rsidRDefault="00B064AF">
      <w:pPr>
        <w:rPr>
          <w:rFonts w:ascii="Verdana" w:hAnsi="Verdana"/>
        </w:rPr>
      </w:pPr>
    </w:p>
    <w:p w14:paraId="1A5E756A" w14:textId="77777777" w:rsidR="00A675C6" w:rsidRDefault="00A675C6">
      <w:pPr>
        <w:rPr>
          <w:rFonts w:ascii="Verdana" w:hAnsi="Verdana"/>
        </w:rPr>
      </w:pPr>
      <w:r>
        <w:rPr>
          <w:rFonts w:ascii="Verdana" w:hAnsi="Verdana"/>
        </w:rPr>
        <w:t>Data Delivery Notification email address if different from Contact Email:</w:t>
      </w:r>
    </w:p>
    <w:p w14:paraId="34CB3122" w14:textId="77777777" w:rsidR="00A675C6" w:rsidRDefault="00A675C6">
      <w:pPr>
        <w:rPr>
          <w:rFonts w:ascii="Verdana" w:hAnsi="Verdana"/>
          <w:sz w:val="20"/>
          <w:szCs w:val="20"/>
        </w:rPr>
      </w:pPr>
      <w:r w:rsidRPr="0019064D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9064D">
        <w:rPr>
          <w:rFonts w:ascii="Verdana" w:hAnsi="Verdana"/>
          <w:sz w:val="20"/>
          <w:szCs w:val="20"/>
        </w:rPr>
        <w:instrText xml:space="preserve"> FORMTEXT </w:instrText>
      </w:r>
      <w:r w:rsidRPr="0019064D">
        <w:rPr>
          <w:rFonts w:ascii="Verdana" w:hAnsi="Verdana"/>
          <w:sz w:val="20"/>
          <w:szCs w:val="20"/>
        </w:rPr>
      </w:r>
      <w:r w:rsidRPr="0019064D">
        <w:rPr>
          <w:rFonts w:ascii="Verdana" w:hAnsi="Verdana"/>
          <w:sz w:val="20"/>
          <w:szCs w:val="20"/>
        </w:rPr>
        <w:fldChar w:fldCharType="separate"/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/>
          <w:sz w:val="20"/>
          <w:szCs w:val="20"/>
        </w:rPr>
        <w:fldChar w:fldCharType="end"/>
      </w:r>
    </w:p>
    <w:p w14:paraId="7228C615" w14:textId="77777777" w:rsidR="0027164C" w:rsidRDefault="0027164C">
      <w:pPr>
        <w:rPr>
          <w:rFonts w:ascii="Verdana" w:hAnsi="Verdana"/>
          <w:sz w:val="20"/>
          <w:szCs w:val="20"/>
        </w:rPr>
      </w:pPr>
    </w:p>
    <w:p w14:paraId="21440094" w14:textId="77777777" w:rsidR="0027164C" w:rsidRDefault="0027164C">
      <w:pPr>
        <w:rPr>
          <w:rFonts w:ascii="Verdana" w:hAnsi="Verdana"/>
          <w:sz w:val="20"/>
          <w:szCs w:val="20"/>
        </w:rPr>
      </w:pPr>
    </w:p>
    <w:p w14:paraId="48D6E570" w14:textId="77777777" w:rsidR="0027164C" w:rsidRPr="00905D5B" w:rsidRDefault="0027164C" w:rsidP="00905D5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</w:t>
      </w:r>
    </w:p>
    <w:sectPr w:rsidR="0027164C" w:rsidRPr="00905D5B" w:rsidSect="00B0647D">
      <w:headerReference w:type="default" r:id="rId7"/>
      <w:footerReference w:type="default" r:id="rId8"/>
      <w:pgSz w:w="12240" w:h="15840"/>
      <w:pgMar w:top="570" w:right="99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3500C" w14:textId="77777777" w:rsidR="00897E40" w:rsidRDefault="00897E40" w:rsidP="00292E01">
      <w:pPr>
        <w:spacing w:after="0" w:line="240" w:lineRule="auto"/>
      </w:pPr>
      <w:r>
        <w:separator/>
      </w:r>
    </w:p>
  </w:endnote>
  <w:endnote w:type="continuationSeparator" w:id="0">
    <w:p w14:paraId="41F5F8DB" w14:textId="77777777" w:rsidR="00897E40" w:rsidRDefault="00897E40" w:rsidP="002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09ED9" w14:textId="4F631683" w:rsidR="00C748BE" w:rsidRDefault="00C74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D070" w14:textId="77777777" w:rsidR="00071181" w:rsidRPr="00071181" w:rsidRDefault="00071181" w:rsidP="00071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7D7E" w14:textId="77777777" w:rsidR="00897E40" w:rsidRDefault="00897E40" w:rsidP="00292E01">
      <w:pPr>
        <w:spacing w:after="0" w:line="240" w:lineRule="auto"/>
      </w:pPr>
      <w:r>
        <w:separator/>
      </w:r>
    </w:p>
  </w:footnote>
  <w:footnote w:type="continuationSeparator" w:id="0">
    <w:p w14:paraId="32169C4D" w14:textId="77777777" w:rsidR="00897E40" w:rsidRDefault="00897E40" w:rsidP="0029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17F8" w14:textId="77777777" w:rsidR="00B0647D" w:rsidRDefault="00B0647D">
    <w:pPr>
      <w:pStyle w:val="Header"/>
    </w:pPr>
  </w:p>
  <w:p w14:paraId="3AA472CB" w14:textId="77777777" w:rsidR="00292E01" w:rsidRPr="00292E01" w:rsidRDefault="00493A41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744AAE4B" wp14:editId="700D644F">
          <wp:extent cx="4095107" cy="503555"/>
          <wp:effectExtent l="0" t="0" r="1270" b="0"/>
          <wp:docPr id="2" name="Picture 2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376" cy="5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E0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152BC"/>
    <w:multiLevelType w:val="hybridMultilevel"/>
    <w:tmpl w:val="9B14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7"/>
    <w:rsid w:val="000059C3"/>
    <w:rsid w:val="00051F95"/>
    <w:rsid w:val="00071181"/>
    <w:rsid w:val="000A6764"/>
    <w:rsid w:val="000B1D37"/>
    <w:rsid w:val="000C197F"/>
    <w:rsid w:val="000F6A56"/>
    <w:rsid w:val="001260BB"/>
    <w:rsid w:val="0019064D"/>
    <w:rsid w:val="001B129C"/>
    <w:rsid w:val="001B2EEC"/>
    <w:rsid w:val="0027164C"/>
    <w:rsid w:val="00292E01"/>
    <w:rsid w:val="00293CAE"/>
    <w:rsid w:val="002B4334"/>
    <w:rsid w:val="003A7460"/>
    <w:rsid w:val="0046257E"/>
    <w:rsid w:val="00493A41"/>
    <w:rsid w:val="00546874"/>
    <w:rsid w:val="0058731F"/>
    <w:rsid w:val="005F045B"/>
    <w:rsid w:val="005F2989"/>
    <w:rsid w:val="00613442"/>
    <w:rsid w:val="00631ED1"/>
    <w:rsid w:val="00644C64"/>
    <w:rsid w:val="00684913"/>
    <w:rsid w:val="006B3A3B"/>
    <w:rsid w:val="006F700A"/>
    <w:rsid w:val="00724196"/>
    <w:rsid w:val="00805CAD"/>
    <w:rsid w:val="00814F67"/>
    <w:rsid w:val="00815C91"/>
    <w:rsid w:val="008674E8"/>
    <w:rsid w:val="00895E71"/>
    <w:rsid w:val="00897E40"/>
    <w:rsid w:val="008C5034"/>
    <w:rsid w:val="00905D5B"/>
    <w:rsid w:val="00944516"/>
    <w:rsid w:val="00960210"/>
    <w:rsid w:val="009673C9"/>
    <w:rsid w:val="00992EC5"/>
    <w:rsid w:val="009A6653"/>
    <w:rsid w:val="009E2EEB"/>
    <w:rsid w:val="009E76B7"/>
    <w:rsid w:val="00A35C97"/>
    <w:rsid w:val="00A47D31"/>
    <w:rsid w:val="00A675C6"/>
    <w:rsid w:val="00AD3626"/>
    <w:rsid w:val="00B0647D"/>
    <w:rsid w:val="00B064AF"/>
    <w:rsid w:val="00C23787"/>
    <w:rsid w:val="00C748BE"/>
    <w:rsid w:val="00C83BA3"/>
    <w:rsid w:val="00C9664A"/>
    <w:rsid w:val="00DD399A"/>
    <w:rsid w:val="00E4596B"/>
    <w:rsid w:val="00F27660"/>
    <w:rsid w:val="00F52F89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D55A6"/>
  <w15:chartTrackingRefBased/>
  <w15:docId w15:val="{619AE561-AC88-49DE-99C6-1E34BDF9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1"/>
  </w:style>
  <w:style w:type="paragraph" w:styleId="Footer">
    <w:name w:val="footer"/>
    <w:basedOn w:val="Normal"/>
    <w:link w:val="Foot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1"/>
  </w:style>
  <w:style w:type="character" w:customStyle="1" w:styleId="Heading1Char">
    <w:name w:val="Heading 1 Char"/>
    <w:basedOn w:val="DefaultParagraphFont"/>
    <w:link w:val="Heading1"/>
    <w:uiPriority w:val="9"/>
    <w:rsid w:val="00292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6A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E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Chuck</cp:lastModifiedBy>
  <cp:revision>2</cp:revision>
  <dcterms:created xsi:type="dcterms:W3CDTF">2020-07-04T02:48:00Z</dcterms:created>
  <dcterms:modified xsi:type="dcterms:W3CDTF">2020-07-04T02:48:00Z</dcterms:modified>
</cp:coreProperties>
</file>