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4BAC" w14:textId="77777777" w:rsidR="006A09B8" w:rsidRDefault="006A09B8" w:rsidP="008F0570"/>
    <w:p w14:paraId="037BD4CF" w14:textId="77777777" w:rsidR="006A09B8" w:rsidRDefault="006A09B8" w:rsidP="008F0570"/>
    <w:p w14:paraId="6FE62AB4" w14:textId="5C5C5406" w:rsidR="0089777F" w:rsidRPr="0089777F" w:rsidRDefault="00E0401F" w:rsidP="004623EB">
      <w:pPr>
        <w:tabs>
          <w:tab w:val="right" w:pos="9360"/>
        </w:tabs>
      </w:pPr>
      <w:r>
        <w:rPr>
          <w:noProof/>
        </w:rPr>
        <mc:AlternateContent>
          <mc:Choice Requires="wps">
            <w:drawing>
              <wp:anchor distT="0" distB="0" distL="114300" distR="114300" simplePos="0" relativeHeight="251659264" behindDoc="1" locked="1" layoutInCell="1" allowOverlap="1" wp14:anchorId="7FEA0D9A" wp14:editId="283D51A1">
                <wp:simplePos x="0" y="0"/>
                <wp:positionH relativeFrom="page">
                  <wp:align>left</wp:align>
                </wp:positionH>
                <wp:positionV relativeFrom="page">
                  <wp:align>top</wp:align>
                </wp:positionV>
                <wp:extent cx="7690485" cy="1449070"/>
                <wp:effectExtent l="0" t="0" r="5715" b="0"/>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0485" cy="144923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B09F17" w14:textId="1CB4AAD3" w:rsidR="005B5A57" w:rsidRPr="005B5A57" w:rsidRDefault="005B5A57" w:rsidP="004623EB">
                            <w:pPr>
                              <w:spacing w:after="0"/>
                              <w:jc w:val="center"/>
                              <w:rPr>
                                <w:b/>
                                <w:bCs/>
                                <w:sz w:val="40"/>
                                <w:szCs w:val="40"/>
                              </w:rPr>
                            </w:pPr>
                            <w:r w:rsidRPr="005B5A57">
                              <w:rPr>
                                <w:b/>
                                <w:bCs/>
                                <w:sz w:val="40"/>
                                <w:szCs w:val="40"/>
                              </w:rPr>
                              <w:t>Clinical Rehabilitation and Mental Health Counseling</w:t>
                            </w:r>
                          </w:p>
                          <w:p w14:paraId="7007497B" w14:textId="2255E931" w:rsidR="004623EB" w:rsidRDefault="004623EB" w:rsidP="005B5A57">
                            <w:pPr>
                              <w:spacing w:after="0"/>
                              <w:jc w:val="center"/>
                              <w:rPr>
                                <w:b/>
                                <w:bCs/>
                                <w:sz w:val="40"/>
                                <w:szCs w:val="40"/>
                              </w:rPr>
                            </w:pPr>
                            <w:r>
                              <w:rPr>
                                <w:b/>
                                <w:bCs/>
                                <w:sz w:val="40"/>
                                <w:szCs w:val="40"/>
                              </w:rPr>
                              <w:t xml:space="preserve">2023 </w:t>
                            </w:r>
                          </w:p>
                          <w:p w14:paraId="2B320A04" w14:textId="1FB57B2A" w:rsidR="005B5A57" w:rsidRPr="005B5A57" w:rsidRDefault="005B5A57" w:rsidP="005B5A57">
                            <w:pPr>
                              <w:spacing w:after="0"/>
                              <w:jc w:val="center"/>
                              <w:rPr>
                                <w:b/>
                                <w:bCs/>
                                <w:i/>
                                <w:iCs/>
                                <w:color w:val="FFFFFF" w:themeColor="background1"/>
                                <w:sz w:val="40"/>
                                <w:szCs w:val="40"/>
                              </w:rPr>
                            </w:pPr>
                            <w:r w:rsidRPr="005B5A57">
                              <w:rPr>
                                <w:rFonts w:ascii="Nunito Sans" w:eastAsia="Times New Roman" w:hAnsi="Nunito Sans" w:cs="Times New Roman"/>
                                <w:b/>
                                <w:bCs/>
                                <w:caps/>
                                <w:color w:val="FFFFFF" w:themeColor="background1"/>
                                <w:kern w:val="0"/>
                                <w:sz w:val="40"/>
                                <w:szCs w:val="40"/>
                                <w14:ligatures w14:val="none"/>
                              </w:rPr>
                              <w:t xml:space="preserve">PROGRAM EVALUATION OUTCOMES REPORT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A0D9A" id="Rectangle 68" o:spid="_x0000_s1026" alt="&quot;&quot;" style="position:absolute;margin-left:0;margin-top:0;width:605.55pt;height:114.1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zmeQIAAG4FAAAOAAAAZHJzL2Uyb0RvYy54bWysVNtqGzEQfS/0H4Tem127zs1kHYxDSiEk&#10;pknJs6yVvAKtRpVk77pf35H24jQJLZT6QR5pztzOzszVdVtrshfOKzAFnZzklAjDoVRmW9DvT7ef&#10;LijxgZmSaTCioAfh6fXi44erxs7FFCrQpXAEnRg/b2xBqxDsPMs8r0TN/AlYYVApwdUs4NVts9Kx&#10;Br3XOpvm+VnWgCutAy68x9ebTkkXyb+UgocHKb0IRBcUcwvpdOncxDNbXLH51jFbKd6nwf4hi5op&#10;g0FHVzcsMLJz6o2rWnEHHmQ44VBnIKXiItWA1UzyV9U8VsyKVAuS4+1Ik/9/bvn9/tGuHdLQWD/3&#10;KMYqWunq+I/5kTaRdRjJEm0gHB/Pzy7z2cUpJRx1k9nscvr5ItKZHc2t8+GLgJpEoaAOv0Yiie3v&#10;fOigAyRG86BVeau0TpfYAWKlHdkz/HaMc2HCpA/wG1KbiDcQLTun8SU71pOkcNAi4rT5JiRRJVYw&#10;TcmkVnsbKOVQsVJ08U9z/A3Rh9RSsclhREuMP/qe/Ml3l2WPj6YideponP/deLRIkcGE0bhWBtx7&#10;DvRIn+zwA0kdNZGl0G5aTC6KGygPa0ccdCPjLb9V+BXvmA9r5nBGcJpw7sMDHlJDU1DoJUoqcD/f&#10;e494bF3UUtLgzBXU/9gxJyjRXw029SW2URzSdJmdnk/x4l5qNi81ZlevAFtjghvG8iRGfNCDKB3U&#10;z7geljEqqpjhGLugPLjhsgrdLsAFw8VymWA4mJaFO/NoeXQeCY5d+tQ+M2f7Vg44BfcwzCebv+ro&#10;DhstDSx3AaRK7X7ktacehzr1UL+A4tZ4eU+o45pc/AIAAP//AwBQSwMEFAAGAAgAAAAhACNalSTd&#10;AAAABgEAAA8AAABkcnMvZG93bnJldi54bWxMj0FLw0AQhe+C/2EZwZvdZAtaYialFHoREYz24G2b&#10;HbPR7GzIbtPor3frRS8Dj/d475tyPbteTDSGzjNCvshAEDfedNwivL7sblYgQtRsdO+ZEL4owLq6&#10;vCh1YfyJn2mqYytSCYdCI9gYh0LK0FhyOiz8QJy8dz86HZMcW2lGfUrlrpcqy26l0x2nBasH2lpq&#10;PuujQ3j4uFvWdtpM38sn2lu/f3zbbQPi9dW8uQcRaY5/YTjjJ3SoEtPBH9kE0SOkR+LvPXsqz3MQ&#10;BwSlVgpkVcr/+NUPAAAA//8DAFBLAQItABQABgAIAAAAIQC2gziS/gAAAOEBAAATAAAAAAAAAAAA&#10;AAAAAAAAAABbQ29udGVudF9UeXBlc10ueG1sUEsBAi0AFAAGAAgAAAAhADj9If/WAAAAlAEAAAsA&#10;AAAAAAAAAAAAAAAALwEAAF9yZWxzLy5yZWxzUEsBAi0AFAAGAAgAAAAhAEprzOZ5AgAAbgUAAA4A&#10;AAAAAAAAAAAAAAAALgIAAGRycy9lMm9Eb2MueG1sUEsBAi0AFAAGAAgAAAAhACNalSTdAAAABgEA&#10;AA8AAAAAAAAAAAAAAAAA0wQAAGRycy9kb3ducmV2LnhtbFBLBQYAAAAABAAEAPMAAADdBQAAAAA=&#10;" fillcolor="#4472c4 [3204]" stroked="f" strokeweight="1pt">
                <v:textbox>
                  <w:txbxContent>
                    <w:p w14:paraId="5AB09F17" w14:textId="1CB4AAD3" w:rsidR="005B5A57" w:rsidRPr="005B5A57" w:rsidRDefault="005B5A57" w:rsidP="004623EB">
                      <w:pPr>
                        <w:spacing w:after="0"/>
                        <w:jc w:val="center"/>
                        <w:rPr>
                          <w:b/>
                          <w:bCs/>
                          <w:sz w:val="40"/>
                          <w:szCs w:val="40"/>
                        </w:rPr>
                      </w:pPr>
                      <w:r w:rsidRPr="005B5A57">
                        <w:rPr>
                          <w:b/>
                          <w:bCs/>
                          <w:sz w:val="40"/>
                          <w:szCs w:val="40"/>
                        </w:rPr>
                        <w:t>Clinical Rehabilitation and Mental Health Counseling</w:t>
                      </w:r>
                    </w:p>
                    <w:p w14:paraId="7007497B" w14:textId="2255E931" w:rsidR="004623EB" w:rsidRDefault="004623EB" w:rsidP="005B5A57">
                      <w:pPr>
                        <w:spacing w:after="0"/>
                        <w:jc w:val="center"/>
                        <w:rPr>
                          <w:b/>
                          <w:bCs/>
                          <w:sz w:val="40"/>
                          <w:szCs w:val="40"/>
                        </w:rPr>
                      </w:pPr>
                      <w:r>
                        <w:rPr>
                          <w:b/>
                          <w:bCs/>
                          <w:sz w:val="40"/>
                          <w:szCs w:val="40"/>
                        </w:rPr>
                        <w:t xml:space="preserve">2023 </w:t>
                      </w:r>
                    </w:p>
                    <w:p w14:paraId="2B320A04" w14:textId="1FB57B2A" w:rsidR="005B5A57" w:rsidRPr="005B5A57" w:rsidRDefault="005B5A57" w:rsidP="005B5A57">
                      <w:pPr>
                        <w:spacing w:after="0"/>
                        <w:jc w:val="center"/>
                        <w:rPr>
                          <w:b/>
                          <w:bCs/>
                          <w:i/>
                          <w:iCs/>
                          <w:color w:val="FFFFFF" w:themeColor="background1"/>
                          <w:sz w:val="40"/>
                          <w:szCs w:val="40"/>
                        </w:rPr>
                      </w:pPr>
                      <w:r w:rsidRPr="005B5A57">
                        <w:rPr>
                          <w:rFonts w:ascii="Nunito Sans" w:eastAsia="Times New Roman" w:hAnsi="Nunito Sans" w:cs="Times New Roman"/>
                          <w:b/>
                          <w:bCs/>
                          <w:caps/>
                          <w:color w:val="FFFFFF" w:themeColor="background1"/>
                          <w:kern w:val="0"/>
                          <w:sz w:val="40"/>
                          <w:szCs w:val="40"/>
                          <w14:ligatures w14:val="none"/>
                        </w:rPr>
                        <w:t xml:space="preserve">PROGRAM EVALUATION OUTCOMES REPORT </w:t>
                      </w:r>
                    </w:p>
                  </w:txbxContent>
                </v:textbox>
                <w10:wrap anchorx="page" anchory="page"/>
                <w10:anchorlock/>
              </v:rect>
            </w:pict>
          </mc:Fallback>
        </mc:AlternateContent>
      </w:r>
      <w:r w:rsidR="004623EB">
        <w:tab/>
      </w:r>
    </w:p>
    <w:tbl>
      <w:tblPr>
        <w:tblStyle w:val="TipTable"/>
        <w:tblpPr w:leftFromText="180" w:rightFromText="180" w:vertAnchor="text" w:horzAnchor="margin" w:tblpXSpec="center" w:tblpY="-50"/>
        <w:tblW w:w="5902" w:type="pct"/>
        <w:tblLook w:val="04A0" w:firstRow="1" w:lastRow="0" w:firstColumn="1" w:lastColumn="0" w:noHBand="0" w:noVBand="1"/>
        <w:tblDescription w:val="Layout table"/>
      </w:tblPr>
      <w:tblGrid>
        <w:gridCol w:w="11049"/>
      </w:tblGrid>
      <w:tr w:rsidR="006A09B8" w14:paraId="54BA3DA1" w14:textId="77777777" w:rsidTr="006A09B8">
        <w:trPr>
          <w:trHeight w:val="1351"/>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E1B2770" w14:textId="77777777" w:rsidR="006A09B8" w:rsidRPr="009D495B" w:rsidRDefault="006A09B8" w:rsidP="006A09B8">
            <w:pPr>
              <w:autoSpaceDE w:val="0"/>
              <w:autoSpaceDN w:val="0"/>
              <w:adjustRightInd w:val="0"/>
              <w:jc w:val="left"/>
              <w:rPr>
                <w:rFonts w:ascii="Times New Roman" w:hAnsi="Times New Roman" w:cs="Times New Roman"/>
              </w:rPr>
            </w:pPr>
          </w:p>
          <w:p w14:paraId="3E797640" w14:textId="61B51834" w:rsidR="005B5A57" w:rsidRPr="004623EB" w:rsidRDefault="005B5A57" w:rsidP="006A09B8">
            <w:pPr>
              <w:autoSpaceDE w:val="0"/>
              <w:autoSpaceDN w:val="0"/>
              <w:adjustRightInd w:val="0"/>
              <w:jc w:val="left"/>
              <w:rPr>
                <w:rFonts w:cstheme="minorHAnsi"/>
                <w:color w:val="333333"/>
                <w:sz w:val="24"/>
                <w:szCs w:val="24"/>
              </w:rPr>
            </w:pPr>
            <w:r w:rsidRPr="004623EB">
              <w:rPr>
                <w:rFonts w:eastAsia="Times New Roman" w:cstheme="minorHAnsi"/>
                <w:kern w:val="0"/>
                <w:sz w:val="24"/>
                <w:szCs w:val="24"/>
                <w14:ligatures w14:val="none"/>
              </w:rPr>
              <w:t>This report</w:t>
            </w:r>
            <w:r w:rsidR="00F825D0" w:rsidRPr="004623EB">
              <w:rPr>
                <w:rFonts w:eastAsia="Times New Roman" w:cstheme="minorHAnsi"/>
                <w:kern w:val="0"/>
                <w:sz w:val="24"/>
                <w:szCs w:val="24"/>
                <w14:ligatures w14:val="none"/>
              </w:rPr>
              <w:t xml:space="preserve"> provides narrative information and</w:t>
            </w:r>
            <w:r w:rsidRPr="004623EB">
              <w:rPr>
                <w:rFonts w:eastAsia="Times New Roman" w:cstheme="minorHAnsi"/>
                <w:kern w:val="0"/>
                <w:sz w:val="24"/>
                <w:szCs w:val="24"/>
                <w14:ligatures w14:val="none"/>
              </w:rPr>
              <w:t xml:space="preserve"> data summaries of program evaluation activities </w:t>
            </w:r>
            <w:r w:rsidR="00F825D0" w:rsidRPr="004623EB">
              <w:rPr>
                <w:rFonts w:eastAsia="Times New Roman" w:cstheme="minorHAnsi"/>
                <w:kern w:val="0"/>
                <w:sz w:val="24"/>
                <w:szCs w:val="24"/>
                <w14:ligatures w14:val="none"/>
              </w:rPr>
              <w:t xml:space="preserve">conducted </w:t>
            </w:r>
            <w:r w:rsidR="00E66451">
              <w:rPr>
                <w:rFonts w:eastAsia="Times New Roman" w:cstheme="minorHAnsi"/>
                <w:kern w:val="0"/>
                <w:sz w:val="24"/>
                <w:szCs w:val="24"/>
                <w14:ligatures w14:val="none"/>
              </w:rPr>
              <w:t xml:space="preserve">by the </w:t>
            </w:r>
            <w:r w:rsidR="00DC386A">
              <w:rPr>
                <w:rFonts w:eastAsia="Times New Roman" w:cstheme="minorHAnsi"/>
                <w:kern w:val="0"/>
                <w:sz w:val="24"/>
                <w:szCs w:val="24"/>
                <w14:ligatures w14:val="none"/>
              </w:rPr>
              <w:t xml:space="preserve">UNC </w:t>
            </w:r>
            <w:r w:rsidR="00FF3CF6">
              <w:rPr>
                <w:rFonts w:eastAsia="Times New Roman" w:cstheme="minorHAnsi"/>
                <w:kern w:val="0"/>
                <w:sz w:val="24"/>
                <w:szCs w:val="24"/>
                <w14:ligatures w14:val="none"/>
              </w:rPr>
              <w:t>Clinical Rehabilitation and Mental Health Counseling (</w:t>
            </w:r>
            <w:r w:rsidR="00E66451">
              <w:rPr>
                <w:rFonts w:eastAsia="Times New Roman" w:cstheme="minorHAnsi"/>
                <w:kern w:val="0"/>
                <w:sz w:val="24"/>
                <w:szCs w:val="24"/>
                <w14:ligatures w14:val="none"/>
              </w:rPr>
              <w:t>CRMH</w:t>
            </w:r>
            <w:r w:rsidR="00FF3CF6">
              <w:rPr>
                <w:rFonts w:eastAsia="Times New Roman" w:cstheme="minorHAnsi"/>
                <w:kern w:val="0"/>
                <w:sz w:val="24"/>
                <w:szCs w:val="24"/>
                <w14:ligatures w14:val="none"/>
              </w:rPr>
              <w:t>)</w:t>
            </w:r>
            <w:r w:rsidR="00E66451">
              <w:rPr>
                <w:rFonts w:eastAsia="Times New Roman" w:cstheme="minorHAnsi"/>
                <w:kern w:val="0"/>
                <w:sz w:val="24"/>
                <w:szCs w:val="24"/>
                <w14:ligatures w14:val="none"/>
              </w:rPr>
              <w:t xml:space="preserve"> program </w:t>
            </w:r>
            <w:r w:rsidR="00F825D0" w:rsidRPr="004623EB">
              <w:rPr>
                <w:rFonts w:eastAsia="Times New Roman" w:cstheme="minorHAnsi"/>
                <w:kern w:val="0"/>
                <w:sz w:val="24"/>
                <w:szCs w:val="24"/>
                <w14:ligatures w14:val="none"/>
              </w:rPr>
              <w:t>in Academic Year 2022-2023</w:t>
            </w:r>
            <w:r w:rsidRPr="004623EB">
              <w:rPr>
                <w:rFonts w:eastAsia="Times New Roman" w:cstheme="minorHAnsi"/>
                <w:kern w:val="0"/>
                <w:sz w:val="24"/>
                <w:szCs w:val="24"/>
                <w14:ligatures w14:val="none"/>
              </w:rPr>
              <w:t>. The data sources for the report include aggregate student assessment data addressing student knowledge, skills, and professional dispositions; demographic and other characteristics of applicants, students, and graduates; and, systematic follow-up studies of graduates, site supervisors, and employers of program graduates.</w:t>
            </w:r>
          </w:p>
        </w:tc>
      </w:tr>
    </w:tbl>
    <w:p w14:paraId="13DEBA03" w14:textId="3F9FE709" w:rsidR="00436678" w:rsidRDefault="005B5A57" w:rsidP="004154B6">
      <w:pPr>
        <w:pStyle w:val="Heading1"/>
      </w:pPr>
      <w:r>
        <w:t xml:space="preserve">program evaluation activities </w:t>
      </w:r>
    </w:p>
    <w:p w14:paraId="62A14F59" w14:textId="77777777" w:rsidR="004154B6" w:rsidRPr="004154B6" w:rsidRDefault="004154B6" w:rsidP="004154B6">
      <w:pPr>
        <w:rPr>
          <w:lang w:eastAsia="ja-JP"/>
        </w:rPr>
      </w:pPr>
    </w:p>
    <w:p w14:paraId="331854D4" w14:textId="3064485C" w:rsidR="00436678" w:rsidRPr="004623EB" w:rsidRDefault="00436678" w:rsidP="00F825D0">
      <w:pPr>
        <w:pStyle w:val="Heading2"/>
        <w:spacing w:before="120" w:line="240" w:lineRule="auto"/>
        <w:ind w:left="-90" w:hanging="360"/>
        <w:rPr>
          <w:rFonts w:ascii="Times New Roman" w:hAnsi="Times New Roman" w:cs="Times New Roman"/>
          <w:b/>
          <w:bCs/>
          <w:color w:val="auto"/>
        </w:rPr>
      </w:pPr>
      <w:r w:rsidRPr="004623EB">
        <w:rPr>
          <w:rFonts w:ascii="Nunito Sans" w:eastAsia="Times New Roman" w:hAnsi="Nunito Sans" w:cs="Times New Roman"/>
          <w:b/>
          <w:bCs/>
          <w:color w:val="auto"/>
          <w:sz w:val="24"/>
          <w:szCs w:val="24"/>
        </w:rPr>
        <w:t>STUDENT KNOWLEDGE, SKILLS, AND PROFESSIONAL DISPOSITIONS</w:t>
      </w:r>
    </w:p>
    <w:p w14:paraId="76928288" w14:textId="6292C18E" w:rsidR="00F825D0" w:rsidRDefault="00F825D0" w:rsidP="00F825D0">
      <w:pPr>
        <w:pStyle w:val="Heading2"/>
        <w:spacing w:before="120" w:line="240" w:lineRule="auto"/>
        <w:ind w:left="-90" w:hanging="360"/>
        <w:rPr>
          <w:rFonts w:ascii="Times New Roman" w:hAnsi="Times New Roman" w:cs="Times New Roman"/>
          <w:b/>
          <w:bCs/>
        </w:rPr>
      </w:pPr>
      <w:r>
        <w:rPr>
          <w:rFonts w:ascii="Times New Roman" w:hAnsi="Times New Roman" w:cs="Times New Roman"/>
          <w:b/>
          <w:bCs/>
        </w:rPr>
        <w:t>Student knowledge and skills</w:t>
      </w:r>
    </w:p>
    <w:p w14:paraId="1315B414" w14:textId="2E0DCAD3" w:rsidR="00F825D0" w:rsidRPr="00AA44B3" w:rsidRDefault="00F825D0" w:rsidP="00F825D0">
      <w:pPr>
        <w:rPr>
          <w:rFonts w:cstheme="minorHAnsi"/>
          <w:sz w:val="24"/>
          <w:szCs w:val="24"/>
        </w:rPr>
      </w:pPr>
      <w:r w:rsidRPr="00AA44B3">
        <w:rPr>
          <w:rFonts w:cstheme="minorHAnsi"/>
          <w:sz w:val="24"/>
          <w:szCs w:val="24"/>
        </w:rPr>
        <w:t xml:space="preserve">Instructors identified specific assignments in selected courses to be used as performance indicators for </w:t>
      </w:r>
      <w:r w:rsidR="00E66451" w:rsidRPr="00AA44B3">
        <w:rPr>
          <w:rFonts w:cstheme="minorHAnsi"/>
          <w:sz w:val="24"/>
          <w:szCs w:val="24"/>
        </w:rPr>
        <w:t>program</w:t>
      </w:r>
      <w:r w:rsidRPr="00AA44B3">
        <w:rPr>
          <w:rFonts w:cstheme="minorHAnsi"/>
          <w:sz w:val="24"/>
          <w:szCs w:val="24"/>
        </w:rPr>
        <w:t xml:space="preserve"> objectives.</w:t>
      </w:r>
    </w:p>
    <w:p w14:paraId="102A4F03" w14:textId="622AB9AC" w:rsidR="00F825D0" w:rsidRPr="00AA44B3" w:rsidRDefault="00F825D0" w:rsidP="00F825D0">
      <w:pPr>
        <w:rPr>
          <w:rFonts w:cstheme="minorHAnsi"/>
          <w:sz w:val="24"/>
          <w:szCs w:val="24"/>
        </w:rPr>
      </w:pPr>
      <w:r w:rsidRPr="00AA44B3">
        <w:rPr>
          <w:rFonts w:cstheme="minorHAnsi"/>
          <w:sz w:val="24"/>
          <w:szCs w:val="24"/>
        </w:rPr>
        <w:t xml:space="preserve">To assess students’ acquisition of counseling skills, we aggregated students’ performance in the CRMH.806 Applied Counseling Skills class, the CRMH.714 Principles of Group Counseling class, their end-of-semester grades/performance in CRMH.802 Practicum, </w:t>
      </w:r>
      <w:r w:rsidR="00B925F5">
        <w:rPr>
          <w:rFonts w:cstheme="minorHAnsi"/>
          <w:sz w:val="24"/>
          <w:szCs w:val="24"/>
        </w:rPr>
        <w:t xml:space="preserve">and </w:t>
      </w:r>
      <w:r w:rsidRPr="00AA44B3">
        <w:rPr>
          <w:rFonts w:cstheme="minorHAnsi"/>
          <w:sz w:val="24"/>
          <w:szCs w:val="24"/>
        </w:rPr>
        <w:t>CRMH.810 Internship Classes.</w:t>
      </w:r>
    </w:p>
    <w:p w14:paraId="04D8AF97" w14:textId="06DE34DF" w:rsidR="00E66451" w:rsidRPr="00AA44B3" w:rsidRDefault="00F825D0" w:rsidP="00F825D0">
      <w:pPr>
        <w:rPr>
          <w:rFonts w:eastAsia="Times New Roman" w:cstheme="minorHAnsi"/>
          <w:sz w:val="24"/>
          <w:szCs w:val="24"/>
        </w:rPr>
      </w:pPr>
      <w:r w:rsidRPr="00AA44B3">
        <w:rPr>
          <w:rFonts w:cstheme="minorHAnsi"/>
          <w:sz w:val="24"/>
          <w:szCs w:val="24"/>
        </w:rPr>
        <w:t xml:space="preserve">In </w:t>
      </w:r>
      <w:r w:rsidR="008F2A47" w:rsidRPr="00AA44B3">
        <w:rPr>
          <w:rFonts w:cstheme="minorHAnsi"/>
          <w:sz w:val="24"/>
          <w:szCs w:val="24"/>
        </w:rPr>
        <w:t>addition,</w:t>
      </w:r>
      <w:r w:rsidRPr="00AA44B3">
        <w:rPr>
          <w:rFonts w:cstheme="minorHAnsi"/>
          <w:sz w:val="24"/>
          <w:szCs w:val="24"/>
        </w:rPr>
        <w:t xml:space="preserve"> we collected data using </w:t>
      </w:r>
      <w:r w:rsidRPr="00AA44B3">
        <w:rPr>
          <w:rFonts w:eastAsia="Times New Roman" w:cstheme="minorHAnsi"/>
          <w:sz w:val="24"/>
          <w:szCs w:val="24"/>
        </w:rPr>
        <w:t xml:space="preserve">End-of-year Student Activity Report, pass rates of Commission on Rehabilitation Counselor Certification Exam (CRCE), </w:t>
      </w:r>
      <w:r w:rsidR="005C7A16">
        <w:rPr>
          <w:rFonts w:eastAsia="Times New Roman" w:cstheme="minorHAnsi"/>
          <w:sz w:val="24"/>
          <w:szCs w:val="24"/>
        </w:rPr>
        <w:t xml:space="preserve">the </w:t>
      </w:r>
      <w:r w:rsidRPr="00AA44B3">
        <w:rPr>
          <w:rFonts w:eastAsia="Times New Roman" w:cstheme="minorHAnsi"/>
          <w:sz w:val="24"/>
          <w:szCs w:val="24"/>
        </w:rPr>
        <w:t xml:space="preserve">National </w:t>
      </w:r>
      <w:r w:rsidR="005C7A16" w:rsidRPr="00AA44B3">
        <w:rPr>
          <w:rFonts w:eastAsia="Times New Roman" w:cstheme="minorHAnsi"/>
          <w:sz w:val="24"/>
          <w:szCs w:val="24"/>
        </w:rPr>
        <w:t>Certification Examination</w:t>
      </w:r>
      <w:r w:rsidRPr="00AA44B3">
        <w:rPr>
          <w:rFonts w:eastAsia="Times New Roman" w:cstheme="minorHAnsi"/>
          <w:sz w:val="24"/>
          <w:szCs w:val="24"/>
        </w:rPr>
        <w:t xml:space="preserve">, </w:t>
      </w:r>
      <w:r w:rsidR="005C7A16" w:rsidRPr="00AA44B3">
        <w:rPr>
          <w:rFonts w:eastAsia="Times New Roman" w:cstheme="minorHAnsi"/>
          <w:sz w:val="24"/>
          <w:szCs w:val="24"/>
        </w:rPr>
        <w:t xml:space="preserve">proficiency </w:t>
      </w:r>
      <w:r w:rsidRPr="00AA44B3">
        <w:rPr>
          <w:rFonts w:eastAsia="Times New Roman" w:cstheme="minorHAnsi"/>
          <w:sz w:val="24"/>
          <w:szCs w:val="24"/>
        </w:rPr>
        <w:t>in Multiculturalism &amp; Diversity Issues</w:t>
      </w:r>
      <w:r w:rsidR="005C7A16">
        <w:rPr>
          <w:rFonts w:eastAsia="Times New Roman" w:cstheme="minorHAnsi"/>
          <w:sz w:val="24"/>
          <w:szCs w:val="24"/>
        </w:rPr>
        <w:t xml:space="preserve"> and</w:t>
      </w:r>
      <w:r w:rsidRPr="00AA44B3">
        <w:rPr>
          <w:rFonts w:eastAsia="Times New Roman" w:cstheme="minorHAnsi"/>
          <w:sz w:val="24"/>
          <w:szCs w:val="24"/>
        </w:rPr>
        <w:t xml:space="preserve"> Cultural Humility (Multicultural Counseling Knowledge and Awareness Scale or MCKAS), </w:t>
      </w:r>
      <w:r w:rsidR="005C7A16">
        <w:rPr>
          <w:rFonts w:eastAsia="Times New Roman" w:cstheme="minorHAnsi"/>
          <w:sz w:val="24"/>
          <w:szCs w:val="24"/>
        </w:rPr>
        <w:t xml:space="preserve">and </w:t>
      </w:r>
      <w:r w:rsidRPr="00AA44B3">
        <w:rPr>
          <w:rFonts w:eastAsia="Times New Roman" w:cstheme="minorHAnsi"/>
          <w:sz w:val="24"/>
          <w:szCs w:val="24"/>
        </w:rPr>
        <w:t>Post-graduation job placement rate</w:t>
      </w:r>
      <w:r w:rsidR="005C7A16">
        <w:rPr>
          <w:rFonts w:eastAsia="Times New Roman" w:cstheme="minorHAnsi"/>
          <w:sz w:val="24"/>
          <w:szCs w:val="24"/>
        </w:rPr>
        <w:t>s.</w:t>
      </w:r>
    </w:p>
    <w:p w14:paraId="5896D300" w14:textId="5BEB429E" w:rsidR="00F825D0" w:rsidRDefault="00F825D0" w:rsidP="00F825D0">
      <w:pPr>
        <w:pStyle w:val="Heading2"/>
        <w:spacing w:before="120" w:line="240" w:lineRule="auto"/>
        <w:ind w:left="-90" w:hanging="360"/>
        <w:rPr>
          <w:rFonts w:ascii="Times New Roman" w:hAnsi="Times New Roman" w:cs="Times New Roman"/>
          <w:b/>
          <w:bCs/>
        </w:rPr>
      </w:pPr>
      <w:r>
        <w:rPr>
          <w:rFonts w:ascii="Times New Roman" w:hAnsi="Times New Roman" w:cs="Times New Roman"/>
          <w:b/>
          <w:bCs/>
        </w:rPr>
        <w:t xml:space="preserve">Student professional dispositions </w:t>
      </w:r>
    </w:p>
    <w:p w14:paraId="07FE4EDA" w14:textId="48D50E8A" w:rsidR="00F825D0" w:rsidRPr="00AA44B3" w:rsidRDefault="00F825D0" w:rsidP="00F825D0">
      <w:pPr>
        <w:spacing w:after="0" w:line="240" w:lineRule="auto"/>
        <w:rPr>
          <w:rFonts w:cstheme="minorHAnsi"/>
          <w:sz w:val="24"/>
          <w:szCs w:val="24"/>
        </w:rPr>
      </w:pPr>
      <w:r w:rsidRPr="00AA44B3">
        <w:rPr>
          <w:rFonts w:cstheme="minorHAnsi"/>
          <w:sz w:val="24"/>
          <w:szCs w:val="24"/>
        </w:rPr>
        <w:t>The Professional Dispositions Rating form was used to collect student data</w:t>
      </w:r>
      <w:r w:rsidR="005C7A16">
        <w:rPr>
          <w:rFonts w:cstheme="minorHAnsi"/>
          <w:sz w:val="24"/>
          <w:szCs w:val="24"/>
        </w:rPr>
        <w:t xml:space="preserve"> from instructors who taught the classes listed below</w:t>
      </w:r>
      <w:r w:rsidRPr="00AA44B3">
        <w:rPr>
          <w:rFonts w:cstheme="minorHAnsi"/>
          <w:sz w:val="24"/>
          <w:szCs w:val="24"/>
        </w:rPr>
        <w:t>.</w:t>
      </w:r>
    </w:p>
    <w:p w14:paraId="29EB3E49" w14:textId="1717D2CA" w:rsidR="00F825D0" w:rsidRPr="00AA44B3" w:rsidRDefault="00F825D0" w:rsidP="00F825D0">
      <w:pPr>
        <w:spacing w:after="0" w:line="240" w:lineRule="auto"/>
        <w:rPr>
          <w:rFonts w:cstheme="minorHAnsi"/>
          <w:sz w:val="24"/>
          <w:szCs w:val="24"/>
          <w:u w:val="single"/>
        </w:rPr>
      </w:pPr>
      <w:r w:rsidRPr="00AA44B3">
        <w:rPr>
          <w:rFonts w:cstheme="minorHAnsi"/>
          <w:sz w:val="24"/>
          <w:szCs w:val="24"/>
          <w:u w:val="single"/>
        </w:rPr>
        <w:t>1</w:t>
      </w:r>
      <w:r w:rsidRPr="00AA44B3">
        <w:rPr>
          <w:rFonts w:cstheme="minorHAnsi"/>
          <w:sz w:val="24"/>
          <w:szCs w:val="24"/>
          <w:u w:val="single"/>
          <w:vertAlign w:val="superscript"/>
        </w:rPr>
        <w:t>st</w:t>
      </w:r>
      <w:r w:rsidRPr="00AA44B3">
        <w:rPr>
          <w:rFonts w:cstheme="minorHAnsi"/>
          <w:sz w:val="24"/>
          <w:szCs w:val="24"/>
          <w:u w:val="single"/>
        </w:rPr>
        <w:t xml:space="preserve"> year students</w:t>
      </w:r>
    </w:p>
    <w:p w14:paraId="5C1FB2BD" w14:textId="77777777" w:rsidR="00F825D0" w:rsidRPr="00AA44B3" w:rsidRDefault="00F825D0" w:rsidP="00F825D0">
      <w:pPr>
        <w:spacing w:after="0" w:line="240" w:lineRule="auto"/>
        <w:rPr>
          <w:rFonts w:cstheme="minorHAnsi"/>
          <w:sz w:val="24"/>
          <w:szCs w:val="24"/>
        </w:rPr>
      </w:pPr>
      <w:r w:rsidRPr="00AA44B3">
        <w:rPr>
          <w:rFonts w:cstheme="minorHAnsi"/>
          <w:sz w:val="24"/>
          <w:szCs w:val="24"/>
          <w:bdr w:val="none" w:sz="0" w:space="0" w:color="auto" w:frame="1"/>
          <w:lang w:val="hu-HU"/>
        </w:rPr>
        <w:t xml:space="preserve">CRMH.700 and CRMH.701 </w:t>
      </w:r>
      <w:r w:rsidRPr="00AA44B3">
        <w:rPr>
          <w:rFonts w:cstheme="minorHAnsi"/>
          <w:sz w:val="24"/>
          <w:szCs w:val="24"/>
        </w:rPr>
        <w:t>courses, completed by the instructor, at the end of the semester</w:t>
      </w:r>
    </w:p>
    <w:p w14:paraId="4718F1B3" w14:textId="77777777" w:rsidR="00F825D0" w:rsidRPr="00AA44B3" w:rsidRDefault="00F825D0" w:rsidP="00F825D0">
      <w:pPr>
        <w:spacing w:after="0" w:line="240" w:lineRule="auto"/>
        <w:rPr>
          <w:rFonts w:cstheme="minorHAnsi"/>
          <w:sz w:val="24"/>
          <w:szCs w:val="24"/>
        </w:rPr>
      </w:pPr>
      <w:r w:rsidRPr="00AA44B3">
        <w:rPr>
          <w:rFonts w:cstheme="minorHAnsi"/>
          <w:sz w:val="24"/>
          <w:szCs w:val="24"/>
          <w:bdr w:val="none" w:sz="0" w:space="0" w:color="auto" w:frame="1"/>
          <w:lang w:val="hu-HU"/>
        </w:rPr>
        <w:t xml:space="preserve">CRHM.712 </w:t>
      </w:r>
      <w:r w:rsidRPr="00AA44B3">
        <w:rPr>
          <w:rFonts w:cstheme="minorHAnsi"/>
          <w:sz w:val="24"/>
          <w:szCs w:val="24"/>
        </w:rPr>
        <w:t>course, completed by the instructor, at the end of the semester</w:t>
      </w:r>
    </w:p>
    <w:p w14:paraId="66099DAF" w14:textId="77777777" w:rsidR="00F825D0" w:rsidRPr="00AA44B3" w:rsidRDefault="00F825D0" w:rsidP="00F825D0">
      <w:pPr>
        <w:spacing w:after="0" w:line="240" w:lineRule="auto"/>
        <w:rPr>
          <w:rFonts w:cstheme="minorHAnsi"/>
          <w:sz w:val="24"/>
          <w:szCs w:val="24"/>
        </w:rPr>
      </w:pPr>
      <w:r w:rsidRPr="00AA44B3">
        <w:rPr>
          <w:rFonts w:cstheme="minorHAnsi"/>
          <w:sz w:val="24"/>
          <w:szCs w:val="24"/>
          <w:bdr w:val="none" w:sz="0" w:space="0" w:color="auto" w:frame="1"/>
          <w:lang w:val="hu-HU"/>
        </w:rPr>
        <w:t xml:space="preserve">CRMH. 806 </w:t>
      </w:r>
      <w:r w:rsidRPr="00AA44B3">
        <w:rPr>
          <w:rFonts w:cstheme="minorHAnsi"/>
          <w:sz w:val="24"/>
          <w:szCs w:val="24"/>
        </w:rPr>
        <w:t>Class, completed by the instructor, at the end of the Spring semester</w:t>
      </w:r>
    </w:p>
    <w:p w14:paraId="0A4B3BB6" w14:textId="77777777" w:rsidR="00F825D0" w:rsidRPr="00AA44B3" w:rsidRDefault="00F825D0" w:rsidP="00F825D0">
      <w:pPr>
        <w:spacing w:after="0" w:line="240" w:lineRule="auto"/>
        <w:rPr>
          <w:rFonts w:cstheme="minorHAnsi"/>
          <w:sz w:val="24"/>
          <w:szCs w:val="24"/>
        </w:rPr>
      </w:pPr>
      <w:r w:rsidRPr="00AA44B3">
        <w:rPr>
          <w:rFonts w:cstheme="minorHAnsi"/>
          <w:sz w:val="24"/>
          <w:szCs w:val="24"/>
          <w:bdr w:val="none" w:sz="0" w:space="0" w:color="auto" w:frame="1"/>
          <w:lang w:val="hu-HU"/>
        </w:rPr>
        <w:t xml:space="preserve">CRMH. 710 </w:t>
      </w:r>
      <w:r w:rsidRPr="00AA44B3">
        <w:rPr>
          <w:rFonts w:cstheme="minorHAnsi"/>
          <w:sz w:val="24"/>
          <w:szCs w:val="24"/>
        </w:rPr>
        <w:t>class, completed by the instructor, at the end of the Spring semester</w:t>
      </w:r>
    </w:p>
    <w:p w14:paraId="1D5A2CC1" w14:textId="77777777" w:rsidR="00F825D0" w:rsidRPr="00AA44B3" w:rsidRDefault="00F825D0" w:rsidP="00F825D0">
      <w:pPr>
        <w:spacing w:after="0" w:line="240" w:lineRule="auto"/>
        <w:rPr>
          <w:rFonts w:cstheme="minorHAnsi"/>
          <w:sz w:val="24"/>
          <w:szCs w:val="24"/>
        </w:rPr>
      </w:pPr>
      <w:r w:rsidRPr="00AA44B3">
        <w:rPr>
          <w:rFonts w:cstheme="minorHAnsi"/>
          <w:sz w:val="24"/>
          <w:szCs w:val="24"/>
          <w:u w:val="single"/>
          <w:bdr w:val="none" w:sz="0" w:space="0" w:color="auto" w:frame="1"/>
          <w:lang w:val="hu-HU"/>
        </w:rPr>
        <w:t>2nd year students</w:t>
      </w:r>
    </w:p>
    <w:p w14:paraId="142CF670" w14:textId="77777777" w:rsidR="00F825D0" w:rsidRPr="00AA44B3" w:rsidRDefault="00F825D0" w:rsidP="00F825D0">
      <w:pPr>
        <w:spacing w:after="0" w:line="240" w:lineRule="auto"/>
        <w:rPr>
          <w:rFonts w:cstheme="minorHAnsi"/>
          <w:sz w:val="24"/>
          <w:szCs w:val="24"/>
        </w:rPr>
      </w:pPr>
      <w:r w:rsidRPr="00AA44B3">
        <w:rPr>
          <w:rFonts w:cstheme="minorHAnsi"/>
          <w:sz w:val="24"/>
          <w:szCs w:val="24"/>
          <w:bdr w:val="none" w:sz="0" w:space="0" w:color="auto" w:frame="1"/>
          <w:lang w:val="hu-HU"/>
        </w:rPr>
        <w:t xml:space="preserve">CRMH. 802 </w:t>
      </w:r>
      <w:r w:rsidRPr="00AA44B3">
        <w:rPr>
          <w:rFonts w:cstheme="minorHAnsi"/>
          <w:sz w:val="24"/>
          <w:szCs w:val="24"/>
        </w:rPr>
        <w:t>course, completed by the instructor, at the end of the Fall semester</w:t>
      </w:r>
    </w:p>
    <w:p w14:paraId="2A5113F5" w14:textId="77777777" w:rsidR="00F825D0" w:rsidRPr="00AA44B3" w:rsidRDefault="00F825D0" w:rsidP="00F825D0">
      <w:pPr>
        <w:spacing w:after="0" w:line="240" w:lineRule="auto"/>
        <w:rPr>
          <w:rFonts w:cstheme="minorHAnsi"/>
          <w:sz w:val="24"/>
          <w:szCs w:val="24"/>
        </w:rPr>
      </w:pPr>
      <w:r w:rsidRPr="00AA44B3">
        <w:rPr>
          <w:rFonts w:cstheme="minorHAnsi"/>
          <w:sz w:val="24"/>
          <w:szCs w:val="24"/>
          <w:bdr w:val="none" w:sz="0" w:space="0" w:color="auto" w:frame="1"/>
          <w:lang w:val="hu-HU"/>
        </w:rPr>
        <w:t xml:space="preserve">CRMH.810 and CRMH.811 </w:t>
      </w:r>
      <w:r w:rsidRPr="00AA44B3">
        <w:rPr>
          <w:rFonts w:cstheme="minorHAnsi"/>
          <w:sz w:val="24"/>
          <w:szCs w:val="24"/>
        </w:rPr>
        <w:t>courses, completed by the instructor, at the end of the Spring semester</w:t>
      </w:r>
    </w:p>
    <w:p w14:paraId="19A12751" w14:textId="6B9766D6" w:rsidR="00F825D0" w:rsidRPr="00AA44B3" w:rsidRDefault="00F825D0" w:rsidP="00F825D0">
      <w:pPr>
        <w:spacing w:after="0" w:line="240" w:lineRule="auto"/>
        <w:rPr>
          <w:rFonts w:cstheme="minorHAnsi"/>
          <w:sz w:val="24"/>
          <w:szCs w:val="24"/>
        </w:rPr>
      </w:pPr>
      <w:r w:rsidRPr="00AA44B3">
        <w:rPr>
          <w:rFonts w:cstheme="minorHAnsi"/>
          <w:sz w:val="24"/>
          <w:szCs w:val="24"/>
          <w:bdr w:val="none" w:sz="0" w:space="0" w:color="auto" w:frame="1"/>
          <w:lang w:val="hu-HU"/>
        </w:rPr>
        <w:t xml:space="preserve">CRMH. 802 </w:t>
      </w:r>
      <w:r w:rsidRPr="00AA44B3">
        <w:rPr>
          <w:rFonts w:cstheme="minorHAnsi"/>
          <w:sz w:val="24"/>
          <w:szCs w:val="24"/>
        </w:rPr>
        <w:t>course, at midpoint and at the end of the Fall semester</w:t>
      </w:r>
    </w:p>
    <w:p w14:paraId="56A79CF1" w14:textId="77777777" w:rsidR="00F825D0" w:rsidRPr="00AA44B3" w:rsidRDefault="00F825D0" w:rsidP="00F825D0">
      <w:pPr>
        <w:spacing w:after="0" w:line="240" w:lineRule="auto"/>
        <w:rPr>
          <w:rFonts w:cstheme="minorHAnsi"/>
          <w:sz w:val="24"/>
          <w:szCs w:val="24"/>
        </w:rPr>
      </w:pPr>
      <w:r w:rsidRPr="00AA44B3">
        <w:rPr>
          <w:rFonts w:cstheme="minorHAnsi"/>
          <w:sz w:val="24"/>
          <w:szCs w:val="24"/>
          <w:bdr w:val="none" w:sz="0" w:space="0" w:color="auto" w:frame="1"/>
          <w:lang w:val="hu-HU"/>
        </w:rPr>
        <w:t xml:space="preserve">CRMH.810 and CRMH.811 </w:t>
      </w:r>
      <w:r w:rsidRPr="00AA44B3">
        <w:rPr>
          <w:rFonts w:cstheme="minorHAnsi"/>
          <w:sz w:val="24"/>
          <w:szCs w:val="24"/>
        </w:rPr>
        <w:t>courses, at midpoint and at the end of the Spring semester</w:t>
      </w:r>
    </w:p>
    <w:p w14:paraId="4ED39D88" w14:textId="77777777" w:rsidR="00F825D0" w:rsidRPr="004623EB" w:rsidRDefault="00F825D0" w:rsidP="00F825D0">
      <w:pPr>
        <w:spacing w:after="0" w:line="240" w:lineRule="auto"/>
        <w:rPr>
          <w:sz w:val="24"/>
          <w:szCs w:val="24"/>
        </w:rPr>
      </w:pPr>
    </w:p>
    <w:p w14:paraId="1C50C260" w14:textId="613D9C7D" w:rsidR="006E393E" w:rsidRPr="006E393E" w:rsidRDefault="004154B6" w:rsidP="006E393E">
      <w:pPr>
        <w:pStyle w:val="Heading2"/>
        <w:spacing w:before="0" w:after="160" w:line="240" w:lineRule="auto"/>
        <w:ind w:left="-450"/>
        <w:rPr>
          <w:rFonts w:ascii="Nunito Sans" w:eastAsia="Times New Roman" w:hAnsi="Nunito Sans" w:cs="Times New Roman"/>
          <w:b/>
          <w:bCs/>
          <w:color w:val="auto"/>
          <w:sz w:val="24"/>
          <w:szCs w:val="24"/>
        </w:rPr>
      </w:pPr>
      <w:bookmarkStart w:id="0" w:name="_Hlk158814500"/>
      <w:r w:rsidRPr="004623EB">
        <w:rPr>
          <w:rFonts w:ascii="Nunito Sans" w:eastAsia="Times New Roman" w:hAnsi="Nunito Sans" w:cs="Times New Roman"/>
          <w:b/>
          <w:bCs/>
          <w:color w:val="auto"/>
          <w:sz w:val="24"/>
          <w:szCs w:val="24"/>
        </w:rPr>
        <w:lastRenderedPageBreak/>
        <w:t>DEMOGRAPHIC AND OTHER CHARACTERISTICS OF APPLICANTS, STUDENTS, AND GRADUATES</w:t>
      </w:r>
    </w:p>
    <w:bookmarkEnd w:id="0"/>
    <w:p w14:paraId="6E6D185B" w14:textId="14FEB741" w:rsidR="005C7A16" w:rsidRPr="00215A51" w:rsidRDefault="005C7A16" w:rsidP="006E393E">
      <w:pPr>
        <w:spacing w:line="240" w:lineRule="auto"/>
        <w:rPr>
          <w:sz w:val="24"/>
          <w:szCs w:val="24"/>
          <w:lang w:eastAsia="ja-JP"/>
        </w:rPr>
      </w:pPr>
      <w:r w:rsidRPr="00215A51">
        <w:rPr>
          <w:sz w:val="24"/>
          <w:szCs w:val="24"/>
          <w:lang w:eastAsia="ja-JP"/>
        </w:rPr>
        <w:t xml:space="preserve">We </w:t>
      </w:r>
      <w:r w:rsidR="006E393E" w:rsidRPr="00215A51">
        <w:rPr>
          <w:sz w:val="24"/>
          <w:szCs w:val="24"/>
          <w:lang w:eastAsia="ja-JP"/>
        </w:rPr>
        <w:t>use current student records and SLATE, the Application for Admission</w:t>
      </w:r>
      <w:r w:rsidR="000064B4" w:rsidRPr="00215A51">
        <w:rPr>
          <w:sz w:val="24"/>
          <w:szCs w:val="24"/>
          <w:lang w:eastAsia="ja-JP"/>
        </w:rPr>
        <w:t xml:space="preserve">s online </w:t>
      </w:r>
      <w:r w:rsidR="006E393E" w:rsidRPr="00215A51">
        <w:rPr>
          <w:sz w:val="24"/>
          <w:szCs w:val="24"/>
          <w:lang w:eastAsia="ja-JP"/>
        </w:rPr>
        <w:t>platform</w:t>
      </w:r>
      <w:r w:rsidR="00B925F5">
        <w:rPr>
          <w:sz w:val="24"/>
          <w:szCs w:val="24"/>
          <w:lang w:eastAsia="ja-JP"/>
        </w:rPr>
        <w:t>,</w:t>
      </w:r>
      <w:r w:rsidR="006E393E" w:rsidRPr="00215A51">
        <w:rPr>
          <w:sz w:val="24"/>
          <w:szCs w:val="24"/>
          <w:lang w:eastAsia="ja-JP"/>
        </w:rPr>
        <w:t xml:space="preserve"> to collect </w:t>
      </w:r>
      <w:r w:rsidR="000064B4" w:rsidRPr="00215A51">
        <w:rPr>
          <w:sz w:val="24"/>
          <w:szCs w:val="24"/>
          <w:lang w:eastAsia="ja-JP"/>
        </w:rPr>
        <w:t xml:space="preserve">demographic </w:t>
      </w:r>
      <w:r w:rsidRPr="00215A51">
        <w:rPr>
          <w:sz w:val="24"/>
          <w:szCs w:val="24"/>
          <w:lang w:eastAsia="ja-JP"/>
        </w:rPr>
        <w:t xml:space="preserve">information about our current students, CRMH program applicants and </w:t>
      </w:r>
      <w:r w:rsidR="006E393E" w:rsidRPr="00215A51">
        <w:rPr>
          <w:sz w:val="24"/>
          <w:szCs w:val="24"/>
          <w:lang w:eastAsia="ja-JP"/>
        </w:rPr>
        <w:t>program graduates.</w:t>
      </w:r>
    </w:p>
    <w:p w14:paraId="3AEF2A08" w14:textId="77777777" w:rsidR="006E393E" w:rsidRPr="005C7A16" w:rsidRDefault="006E393E" w:rsidP="006E393E">
      <w:pPr>
        <w:spacing w:after="0" w:line="240" w:lineRule="auto"/>
        <w:rPr>
          <w:lang w:eastAsia="ja-JP"/>
        </w:rPr>
      </w:pPr>
    </w:p>
    <w:p w14:paraId="6AA41CDA" w14:textId="7BC39725" w:rsidR="004154B6" w:rsidRPr="004154B6" w:rsidRDefault="004154B6" w:rsidP="004623EB">
      <w:pPr>
        <w:ind w:left="-450"/>
        <w:rPr>
          <w:b/>
          <w:bCs/>
          <w:lang w:eastAsia="ja-JP"/>
        </w:rPr>
      </w:pPr>
      <w:r w:rsidRPr="004154B6">
        <w:rPr>
          <w:rFonts w:ascii="Nunito Sans" w:eastAsia="Times New Roman" w:hAnsi="Nunito Sans" w:cs="Times New Roman"/>
          <w:b/>
          <w:bCs/>
          <w:kern w:val="0"/>
          <w:sz w:val="24"/>
          <w:szCs w:val="24"/>
          <w14:ligatures w14:val="none"/>
        </w:rPr>
        <w:t>SYSTEMATIC FOLLOW-UP STUDIES OF GRADUATES, SITE SUPERVISORS, AND EMPLOYERS OF PROGRAM GRADUATES</w:t>
      </w:r>
    </w:p>
    <w:p w14:paraId="346E96FB" w14:textId="697DFAE5" w:rsidR="006E393E" w:rsidRPr="006E393E" w:rsidRDefault="007D7BD8" w:rsidP="00F825D0">
      <w:pPr>
        <w:rPr>
          <w:rFonts w:cstheme="minorHAnsi"/>
          <w:lang w:eastAsia="ja-JP"/>
        </w:rPr>
      </w:pPr>
      <w:r w:rsidRPr="00AA44B3">
        <w:rPr>
          <w:rFonts w:eastAsia="Times New Roman" w:cstheme="minorHAnsi"/>
          <w:sz w:val="24"/>
          <w:szCs w:val="24"/>
        </w:rPr>
        <w:t>Each year</w:t>
      </w:r>
      <w:r w:rsidR="00B925F5">
        <w:rPr>
          <w:rFonts w:eastAsia="Times New Roman" w:cstheme="minorHAnsi"/>
          <w:sz w:val="24"/>
          <w:szCs w:val="24"/>
        </w:rPr>
        <w:t xml:space="preserve"> </w:t>
      </w:r>
      <w:r w:rsidRPr="00AA44B3">
        <w:rPr>
          <w:rFonts w:eastAsia="Times New Roman" w:cstheme="minorHAnsi"/>
          <w:sz w:val="24"/>
          <w:szCs w:val="24"/>
        </w:rPr>
        <w:t xml:space="preserve">in </w:t>
      </w:r>
      <w:r w:rsidR="00B925F5">
        <w:rPr>
          <w:rFonts w:eastAsia="Times New Roman" w:cstheme="minorHAnsi"/>
          <w:sz w:val="24"/>
          <w:szCs w:val="24"/>
        </w:rPr>
        <w:t xml:space="preserve">the </w:t>
      </w:r>
      <w:r w:rsidRPr="00AA44B3">
        <w:rPr>
          <w:rFonts w:eastAsia="Times New Roman" w:cstheme="minorHAnsi"/>
          <w:sz w:val="24"/>
          <w:szCs w:val="24"/>
        </w:rPr>
        <w:t>Spring semester survey data is collected from current students, alumni, site supervisors, and employers</w:t>
      </w:r>
      <w:r w:rsidR="005C7A16">
        <w:rPr>
          <w:rFonts w:eastAsia="Times New Roman" w:cstheme="minorHAnsi"/>
          <w:sz w:val="24"/>
          <w:szCs w:val="24"/>
        </w:rPr>
        <w:t xml:space="preserve"> of graduates</w:t>
      </w:r>
      <w:r w:rsidRPr="00AA44B3">
        <w:rPr>
          <w:rFonts w:eastAsia="Times New Roman" w:cstheme="minorHAnsi"/>
          <w:sz w:val="24"/>
          <w:szCs w:val="24"/>
        </w:rPr>
        <w:t xml:space="preserve"> of the UNC CRMH graduate program. Respondents rate the program and provide feedback on the quality of training respective to CACREP standards, and students’ preparation for the counseling profession. Respondents are also invited to provide suggestions for improveme</w:t>
      </w:r>
      <w:r w:rsidR="005C7A16">
        <w:rPr>
          <w:rFonts w:eastAsia="Times New Roman" w:cstheme="minorHAnsi"/>
          <w:sz w:val="24"/>
          <w:szCs w:val="24"/>
        </w:rPr>
        <w:t>nt</w:t>
      </w:r>
      <w:r w:rsidRPr="00AA44B3">
        <w:rPr>
          <w:rFonts w:eastAsia="Times New Roman" w:cstheme="minorHAnsi"/>
          <w:sz w:val="24"/>
          <w:szCs w:val="24"/>
        </w:rPr>
        <w:t>.</w:t>
      </w:r>
    </w:p>
    <w:p w14:paraId="3E7A1B93" w14:textId="65246179" w:rsidR="00D37053" w:rsidRPr="00E66451" w:rsidRDefault="004154B6" w:rsidP="005B65D6">
      <w:pPr>
        <w:pStyle w:val="Heading1"/>
        <w:rPr>
          <w:rFonts w:cstheme="majorHAnsi"/>
        </w:rPr>
      </w:pPr>
      <w:r w:rsidRPr="00E66451">
        <w:rPr>
          <w:rFonts w:eastAsia="Times New Roman" w:cstheme="majorHAnsi"/>
          <w:sz w:val="24"/>
          <w:szCs w:val="24"/>
        </w:rPr>
        <w:t>results of program evaluation</w:t>
      </w:r>
    </w:p>
    <w:p w14:paraId="7E87DF4D" w14:textId="77777777" w:rsidR="00F825D0" w:rsidRDefault="00F825D0" w:rsidP="00F825D0">
      <w:pPr>
        <w:rPr>
          <w:lang w:eastAsia="ja-JP"/>
        </w:rPr>
      </w:pPr>
    </w:p>
    <w:p w14:paraId="4CB695F0" w14:textId="6CDB4BD5" w:rsidR="006E393E" w:rsidRPr="006E393E" w:rsidRDefault="006E393E" w:rsidP="006E393E">
      <w:pPr>
        <w:pStyle w:val="Heading2"/>
        <w:spacing w:before="120" w:line="240" w:lineRule="auto"/>
        <w:ind w:left="-90" w:hanging="360"/>
        <w:rPr>
          <w:rFonts w:ascii="Times New Roman" w:hAnsi="Times New Roman" w:cs="Times New Roman"/>
          <w:b/>
          <w:bCs/>
          <w:color w:val="auto"/>
        </w:rPr>
      </w:pPr>
      <w:r w:rsidRPr="004623EB">
        <w:rPr>
          <w:rFonts w:ascii="Nunito Sans" w:eastAsia="Times New Roman" w:hAnsi="Nunito Sans" w:cs="Times New Roman"/>
          <w:b/>
          <w:bCs/>
          <w:color w:val="auto"/>
          <w:sz w:val="24"/>
          <w:szCs w:val="24"/>
        </w:rPr>
        <w:t>STUDENT KNOWLEDGE, SKILLS, AND PROFESSIONAL DISPOSITIONS</w:t>
      </w:r>
    </w:p>
    <w:p w14:paraId="6BF4B565" w14:textId="3A9BA590" w:rsidR="00E66451" w:rsidRDefault="00E66451" w:rsidP="00F009C3">
      <w:pPr>
        <w:pStyle w:val="Heading2"/>
        <w:spacing w:before="120" w:line="240" w:lineRule="auto"/>
        <w:ind w:left="-90" w:hanging="360"/>
        <w:rPr>
          <w:rFonts w:ascii="Times New Roman" w:hAnsi="Times New Roman" w:cs="Times New Roman"/>
          <w:b/>
          <w:bCs/>
        </w:rPr>
      </w:pPr>
      <w:r>
        <w:rPr>
          <w:rFonts w:ascii="Times New Roman" w:hAnsi="Times New Roman" w:cs="Times New Roman"/>
          <w:b/>
          <w:bCs/>
        </w:rPr>
        <w:t xml:space="preserve">Student Knowledge, </w:t>
      </w:r>
      <w:r w:rsidR="004B59C9">
        <w:rPr>
          <w:rFonts w:ascii="Times New Roman" w:hAnsi="Times New Roman" w:cs="Times New Roman"/>
          <w:b/>
          <w:bCs/>
        </w:rPr>
        <w:t>Skills,</w:t>
      </w:r>
      <w:r>
        <w:rPr>
          <w:rFonts w:ascii="Times New Roman" w:hAnsi="Times New Roman" w:cs="Times New Roman"/>
          <w:b/>
          <w:bCs/>
        </w:rPr>
        <w:t xml:space="preserve"> and Professional Dispositions</w:t>
      </w:r>
    </w:p>
    <w:p w14:paraId="7C1DFE2D" w14:textId="5C355237" w:rsidR="00E66451" w:rsidRPr="00AA44B3" w:rsidRDefault="00E66451" w:rsidP="00E66451">
      <w:pPr>
        <w:rPr>
          <w:sz w:val="24"/>
          <w:szCs w:val="24"/>
          <w:lang w:eastAsia="ja-JP"/>
        </w:rPr>
      </w:pPr>
      <w:r w:rsidRPr="00AA44B3">
        <w:rPr>
          <w:sz w:val="24"/>
          <w:szCs w:val="24"/>
          <w:lang w:eastAsia="ja-JP"/>
        </w:rPr>
        <w:t xml:space="preserve">Students met or exceeded </w:t>
      </w:r>
      <w:r w:rsidR="00B117F7" w:rsidRPr="00AA44B3">
        <w:rPr>
          <w:sz w:val="24"/>
          <w:szCs w:val="24"/>
          <w:lang w:eastAsia="ja-JP"/>
        </w:rPr>
        <w:t xml:space="preserve">performance in each </w:t>
      </w:r>
      <w:r w:rsidR="005A7337">
        <w:rPr>
          <w:sz w:val="24"/>
          <w:szCs w:val="24"/>
          <w:lang w:eastAsia="ja-JP"/>
        </w:rPr>
        <w:t xml:space="preserve">key performance indicator (KPI) </w:t>
      </w:r>
      <w:r w:rsidR="005A7337" w:rsidRPr="00AA44B3">
        <w:rPr>
          <w:sz w:val="24"/>
          <w:szCs w:val="24"/>
          <w:lang w:eastAsia="ja-JP"/>
        </w:rPr>
        <w:t xml:space="preserve"> </w:t>
      </w:r>
      <w:r w:rsidR="00B117F7" w:rsidRPr="00AA44B3">
        <w:rPr>
          <w:sz w:val="24"/>
          <w:szCs w:val="24"/>
          <w:lang w:eastAsia="ja-JP"/>
        </w:rPr>
        <w:t xml:space="preserve">standard. </w:t>
      </w:r>
      <w:r w:rsidR="00FF3CF6">
        <w:rPr>
          <w:sz w:val="24"/>
          <w:szCs w:val="24"/>
          <w:lang w:eastAsia="ja-JP"/>
        </w:rPr>
        <w:t>F</w:t>
      </w:r>
      <w:r w:rsidR="00B117F7" w:rsidRPr="00AA44B3">
        <w:rPr>
          <w:sz w:val="24"/>
          <w:szCs w:val="24"/>
          <w:lang w:eastAsia="ja-JP"/>
        </w:rPr>
        <w:t xml:space="preserve">or the CRMH992/993 Independent Research Class, the benchmark was set at 100% pass defense and </w:t>
      </w:r>
      <w:r w:rsidR="007D45C5">
        <w:rPr>
          <w:sz w:val="24"/>
          <w:szCs w:val="24"/>
          <w:lang w:eastAsia="ja-JP"/>
        </w:rPr>
        <w:t>for all students to</w:t>
      </w:r>
      <w:r w:rsidR="00B117F7" w:rsidRPr="00AA44B3">
        <w:rPr>
          <w:sz w:val="24"/>
          <w:szCs w:val="24"/>
          <w:lang w:eastAsia="ja-JP"/>
        </w:rPr>
        <w:t xml:space="preserve"> score </w:t>
      </w:r>
      <w:r w:rsidR="007D45C5">
        <w:rPr>
          <w:sz w:val="24"/>
          <w:szCs w:val="24"/>
          <w:lang w:eastAsia="ja-JP"/>
        </w:rPr>
        <w:t xml:space="preserve">at </w:t>
      </w:r>
      <w:r w:rsidR="00B117F7" w:rsidRPr="00AA44B3">
        <w:rPr>
          <w:sz w:val="24"/>
          <w:szCs w:val="24"/>
          <w:lang w:eastAsia="ja-JP"/>
        </w:rPr>
        <w:t>80% or higher on</w:t>
      </w:r>
      <w:r w:rsidR="007D45C5">
        <w:rPr>
          <w:sz w:val="24"/>
          <w:szCs w:val="24"/>
          <w:lang w:eastAsia="ja-JP"/>
        </w:rPr>
        <w:t xml:space="preserve"> their</w:t>
      </w:r>
      <w:r w:rsidR="00B117F7" w:rsidRPr="00AA44B3">
        <w:rPr>
          <w:sz w:val="24"/>
          <w:szCs w:val="24"/>
          <w:lang w:eastAsia="ja-JP"/>
        </w:rPr>
        <w:t xml:space="preserve"> final paper. All students met these standards. We expected high quality work (at 90% performance or more) from the majority of students in final grades for the classes, and selected assignments. All our standards were successfully met. For a detailed report of all KPIs for each class, data is available upon request.</w:t>
      </w:r>
    </w:p>
    <w:p w14:paraId="249FF7F4" w14:textId="0522913E" w:rsidR="00B117F7" w:rsidRDefault="007D45C5" w:rsidP="00E66451">
      <w:pPr>
        <w:rPr>
          <w:sz w:val="24"/>
          <w:szCs w:val="24"/>
          <w:lang w:eastAsia="ja-JP"/>
        </w:rPr>
      </w:pPr>
      <w:r>
        <w:rPr>
          <w:sz w:val="24"/>
          <w:szCs w:val="24"/>
          <w:lang w:eastAsia="ja-JP"/>
        </w:rPr>
        <w:t>Above 95% of our</w:t>
      </w:r>
      <w:r w:rsidR="00B117F7" w:rsidRPr="00AA44B3">
        <w:rPr>
          <w:sz w:val="24"/>
          <w:szCs w:val="24"/>
          <w:lang w:eastAsia="ja-JP"/>
        </w:rPr>
        <w:t xml:space="preserve"> students were ranked high on the professional dispositions </w:t>
      </w:r>
      <w:r>
        <w:rPr>
          <w:sz w:val="24"/>
          <w:szCs w:val="24"/>
          <w:lang w:eastAsia="ja-JP"/>
        </w:rPr>
        <w:t>as was observed</w:t>
      </w:r>
      <w:r w:rsidR="00B117F7" w:rsidRPr="00AA44B3">
        <w:rPr>
          <w:sz w:val="24"/>
          <w:szCs w:val="24"/>
          <w:lang w:eastAsia="ja-JP"/>
        </w:rPr>
        <w:t xml:space="preserve"> in </w:t>
      </w:r>
      <w:r>
        <w:rPr>
          <w:sz w:val="24"/>
          <w:szCs w:val="24"/>
          <w:lang w:eastAsia="ja-JP"/>
        </w:rPr>
        <w:t xml:space="preserve">traditional in-class </w:t>
      </w:r>
      <w:r w:rsidR="00B117F7" w:rsidRPr="00AA44B3">
        <w:rPr>
          <w:sz w:val="24"/>
          <w:szCs w:val="24"/>
          <w:lang w:eastAsia="ja-JP"/>
        </w:rPr>
        <w:t xml:space="preserve">didactic coursework, and clinical </w:t>
      </w:r>
      <w:r>
        <w:rPr>
          <w:sz w:val="24"/>
          <w:szCs w:val="24"/>
          <w:lang w:eastAsia="ja-JP"/>
        </w:rPr>
        <w:t>performance/</w:t>
      </w:r>
      <w:r w:rsidR="00B117F7" w:rsidRPr="00AA44B3">
        <w:rPr>
          <w:sz w:val="24"/>
          <w:szCs w:val="24"/>
          <w:lang w:eastAsia="ja-JP"/>
        </w:rPr>
        <w:t>preparation</w:t>
      </w:r>
      <w:r>
        <w:rPr>
          <w:sz w:val="24"/>
          <w:szCs w:val="24"/>
          <w:lang w:eastAsia="ja-JP"/>
        </w:rPr>
        <w:t xml:space="preserve"> by instructors and university supervisors</w:t>
      </w:r>
      <w:r w:rsidR="00B117F7" w:rsidRPr="00AA44B3">
        <w:rPr>
          <w:sz w:val="24"/>
          <w:szCs w:val="24"/>
          <w:lang w:eastAsia="ja-JP"/>
        </w:rPr>
        <w:t xml:space="preserve">. </w:t>
      </w:r>
    </w:p>
    <w:p w14:paraId="17EFCEE8" w14:textId="049FFBF9" w:rsidR="001C4A6A" w:rsidRDefault="001C4A6A" w:rsidP="001C4A6A">
      <w:pPr>
        <w:pStyle w:val="paragraph"/>
        <w:spacing w:before="0" w:beforeAutospacing="0" w:after="0" w:afterAutospacing="0"/>
        <w:textAlignment w:val="baseline"/>
        <w:rPr>
          <w:rFonts w:cstheme="minorHAnsi"/>
          <w:sz w:val="24"/>
          <w:szCs w:val="24"/>
          <w:lang w:eastAsia="ja-JP"/>
        </w:rPr>
      </w:pPr>
      <w:r>
        <w:rPr>
          <w:sz w:val="24"/>
          <w:szCs w:val="24"/>
          <w:lang w:eastAsia="ja-JP"/>
        </w:rPr>
        <w:t xml:space="preserve">In course evaluations students noted interest in switching the </w:t>
      </w:r>
      <w:r w:rsidRPr="008F2A47">
        <w:rPr>
          <w:rStyle w:val="normaltextrun"/>
          <w:rFonts w:asciiTheme="minorHAnsi" w:hAnsiTheme="minorHAnsi" w:cstheme="minorHAnsi"/>
          <w:position w:val="1"/>
          <w:sz w:val="24"/>
          <w:szCs w:val="24"/>
        </w:rPr>
        <w:t>CRMH 822 Marriage, Couples, and Family Counseling</w:t>
      </w:r>
      <w:r>
        <w:rPr>
          <w:rStyle w:val="normaltextrun"/>
          <w:rFonts w:asciiTheme="minorHAnsi" w:hAnsiTheme="minorHAnsi" w:cstheme="minorHAnsi"/>
          <w:position w:val="1"/>
          <w:sz w:val="24"/>
          <w:szCs w:val="24"/>
        </w:rPr>
        <w:t xml:space="preserve"> from asynchronous online format to traditional in-class course</w:t>
      </w:r>
      <w:r w:rsidRPr="008F2A47">
        <w:rPr>
          <w:rStyle w:val="normaltextrun"/>
          <w:rFonts w:asciiTheme="minorHAnsi" w:hAnsiTheme="minorHAnsi" w:cstheme="minorHAnsi"/>
          <w:position w:val="1"/>
          <w:sz w:val="24"/>
          <w:szCs w:val="24"/>
        </w:rPr>
        <w:t xml:space="preserve">. </w:t>
      </w:r>
      <w:r>
        <w:rPr>
          <w:rStyle w:val="normaltextrun"/>
          <w:rFonts w:asciiTheme="minorHAnsi" w:hAnsiTheme="minorHAnsi" w:cstheme="minorHAnsi"/>
          <w:position w:val="1"/>
          <w:sz w:val="24"/>
          <w:szCs w:val="24"/>
        </w:rPr>
        <w:t xml:space="preserve">Feedback from students also indicated </w:t>
      </w:r>
      <w:r w:rsidR="006F0E94">
        <w:rPr>
          <w:rStyle w:val="normaltextrun"/>
          <w:rFonts w:asciiTheme="minorHAnsi" w:hAnsiTheme="minorHAnsi" w:cstheme="minorHAnsi"/>
          <w:position w:val="1"/>
          <w:sz w:val="24"/>
          <w:szCs w:val="24"/>
        </w:rPr>
        <w:t xml:space="preserve">a desire </w:t>
      </w:r>
      <w:r>
        <w:rPr>
          <w:rStyle w:val="normaltextrun"/>
          <w:rFonts w:asciiTheme="minorHAnsi" w:hAnsiTheme="minorHAnsi" w:cstheme="minorHAnsi"/>
          <w:position w:val="1"/>
          <w:sz w:val="24"/>
          <w:szCs w:val="24"/>
        </w:rPr>
        <w:t xml:space="preserve">for </w:t>
      </w:r>
      <w:r w:rsidR="005A7337">
        <w:rPr>
          <w:rStyle w:val="normaltextrun"/>
          <w:rFonts w:asciiTheme="minorHAnsi" w:hAnsiTheme="minorHAnsi" w:cstheme="minorHAnsi"/>
          <w:position w:val="1"/>
          <w:sz w:val="24"/>
          <w:szCs w:val="24"/>
        </w:rPr>
        <w:t xml:space="preserve">guest </w:t>
      </w:r>
      <w:r w:rsidRPr="008F2A47">
        <w:rPr>
          <w:rStyle w:val="normaltextrun"/>
          <w:rFonts w:asciiTheme="minorHAnsi" w:hAnsiTheme="minorHAnsi" w:cstheme="minorHAnsi"/>
          <w:position w:val="1"/>
          <w:sz w:val="24"/>
          <w:szCs w:val="24"/>
        </w:rPr>
        <w:t>speakers in Advanced PD and DD classes and in the Practicum course</w:t>
      </w:r>
      <w:r>
        <w:rPr>
          <w:rStyle w:val="normaltextrun"/>
          <w:rFonts w:asciiTheme="minorHAnsi" w:hAnsiTheme="minorHAnsi" w:cstheme="minorHAnsi"/>
          <w:position w:val="1"/>
          <w:sz w:val="24"/>
          <w:szCs w:val="24"/>
        </w:rPr>
        <w:t xml:space="preserve"> on selected topics</w:t>
      </w:r>
      <w:r w:rsidRPr="008F2A47">
        <w:rPr>
          <w:rStyle w:val="normaltextrun"/>
          <w:rFonts w:asciiTheme="minorHAnsi" w:hAnsiTheme="minorHAnsi" w:cstheme="minorHAnsi"/>
          <w:position w:val="1"/>
          <w:sz w:val="24"/>
          <w:szCs w:val="24"/>
        </w:rPr>
        <w:t>.</w:t>
      </w:r>
      <w:r>
        <w:rPr>
          <w:rStyle w:val="normaltextrun"/>
          <w:rFonts w:asciiTheme="minorHAnsi" w:hAnsiTheme="minorHAnsi" w:cstheme="minorHAnsi"/>
          <w:position w:val="1"/>
          <w:sz w:val="24"/>
          <w:szCs w:val="24"/>
        </w:rPr>
        <w:t xml:space="preserve"> </w:t>
      </w:r>
    </w:p>
    <w:p w14:paraId="1789F729" w14:textId="77777777" w:rsidR="001C4A6A" w:rsidRPr="001C4A6A" w:rsidRDefault="001C4A6A" w:rsidP="001C4A6A">
      <w:pPr>
        <w:pStyle w:val="paragraph"/>
        <w:spacing w:before="0" w:beforeAutospacing="0" w:after="0" w:afterAutospacing="0"/>
        <w:textAlignment w:val="baseline"/>
        <w:rPr>
          <w:rStyle w:val="normaltextrun"/>
          <w:rFonts w:asciiTheme="minorHAnsi" w:hAnsiTheme="minorHAnsi" w:cstheme="minorHAnsi"/>
          <w:position w:val="1"/>
          <w:sz w:val="24"/>
          <w:szCs w:val="24"/>
        </w:rPr>
      </w:pPr>
    </w:p>
    <w:p w14:paraId="751BFBBB" w14:textId="65E1509A" w:rsidR="006E393E" w:rsidRPr="006E393E" w:rsidRDefault="00E66451" w:rsidP="001C4A6A">
      <w:pPr>
        <w:rPr>
          <w:rFonts w:ascii="Times New Roman" w:hAnsi="Times New Roman" w:cs="Times New Roman"/>
          <w:b/>
          <w:bCs/>
        </w:rPr>
      </w:pPr>
      <w:r>
        <w:rPr>
          <w:rFonts w:ascii="Times New Roman" w:hAnsi="Times New Roman" w:cs="Times New Roman"/>
          <w:b/>
          <w:bCs/>
        </w:rPr>
        <w:t xml:space="preserve">Students multicultural counseling competencies </w:t>
      </w:r>
    </w:p>
    <w:p w14:paraId="3316D26F" w14:textId="10EF5EF9" w:rsidR="00E66451" w:rsidRDefault="00E66451" w:rsidP="006E393E">
      <w:pPr>
        <w:spacing w:line="240" w:lineRule="auto"/>
        <w:rPr>
          <w:sz w:val="24"/>
          <w:szCs w:val="24"/>
          <w:lang w:eastAsia="ja-JP"/>
        </w:rPr>
      </w:pPr>
      <w:r w:rsidRPr="00AA44B3">
        <w:rPr>
          <w:sz w:val="24"/>
          <w:szCs w:val="24"/>
          <w:lang w:eastAsia="ja-JP"/>
        </w:rPr>
        <w:t xml:space="preserve">Students who graduated in 2023 </w:t>
      </w:r>
      <w:r w:rsidR="006E393E">
        <w:rPr>
          <w:sz w:val="24"/>
          <w:szCs w:val="24"/>
          <w:lang w:eastAsia="ja-JP"/>
        </w:rPr>
        <w:t xml:space="preserve">completed the </w:t>
      </w:r>
      <w:r w:rsidR="006E393E" w:rsidRPr="00AA44B3">
        <w:rPr>
          <w:rFonts w:eastAsia="Times New Roman" w:cstheme="minorHAnsi"/>
          <w:sz w:val="24"/>
          <w:szCs w:val="24"/>
        </w:rPr>
        <w:t>MCKAS</w:t>
      </w:r>
      <w:r w:rsidR="006E393E">
        <w:rPr>
          <w:rFonts w:eastAsia="Times New Roman" w:cstheme="minorHAnsi"/>
          <w:sz w:val="24"/>
          <w:szCs w:val="24"/>
        </w:rPr>
        <w:t xml:space="preserve"> scale</w:t>
      </w:r>
      <w:r w:rsidRPr="00AA44B3">
        <w:rPr>
          <w:sz w:val="24"/>
          <w:szCs w:val="24"/>
          <w:lang w:eastAsia="ja-JP"/>
        </w:rPr>
        <w:t xml:space="preserve"> 3 times while in the program (</w:t>
      </w:r>
      <w:r w:rsidRPr="00E66451">
        <w:rPr>
          <w:sz w:val="24"/>
          <w:szCs w:val="24"/>
          <w:lang w:eastAsia="ja-JP"/>
        </w:rPr>
        <w:t xml:space="preserve">T1 </w:t>
      </w:r>
      <w:r w:rsidR="006E393E">
        <w:rPr>
          <w:sz w:val="24"/>
          <w:szCs w:val="24"/>
          <w:lang w:eastAsia="ja-JP"/>
        </w:rPr>
        <w:t>or</w:t>
      </w:r>
      <w:r w:rsidRPr="00E66451">
        <w:rPr>
          <w:sz w:val="24"/>
          <w:szCs w:val="24"/>
          <w:lang w:eastAsia="ja-JP"/>
        </w:rPr>
        <w:t xml:space="preserve"> baseline</w:t>
      </w:r>
      <w:r w:rsidR="006E393E">
        <w:rPr>
          <w:sz w:val="24"/>
          <w:szCs w:val="24"/>
          <w:lang w:eastAsia="ja-JP"/>
        </w:rPr>
        <w:t xml:space="preserve"> scores collected </w:t>
      </w:r>
      <w:r w:rsidRPr="00E66451">
        <w:rPr>
          <w:sz w:val="24"/>
          <w:szCs w:val="24"/>
          <w:lang w:eastAsia="ja-JP"/>
        </w:rPr>
        <w:t xml:space="preserve">at program entry </w:t>
      </w:r>
      <w:r w:rsidRPr="00AA44B3">
        <w:rPr>
          <w:sz w:val="24"/>
          <w:szCs w:val="24"/>
          <w:lang w:eastAsia="ja-JP"/>
        </w:rPr>
        <w:t xml:space="preserve">in </w:t>
      </w:r>
      <w:r w:rsidRPr="00E66451">
        <w:rPr>
          <w:sz w:val="24"/>
          <w:szCs w:val="24"/>
          <w:lang w:eastAsia="ja-JP"/>
        </w:rPr>
        <w:t>August 2021</w:t>
      </w:r>
      <w:r w:rsidRPr="00AA44B3">
        <w:rPr>
          <w:sz w:val="24"/>
          <w:szCs w:val="24"/>
          <w:lang w:eastAsia="ja-JP"/>
        </w:rPr>
        <w:t xml:space="preserve">; </w:t>
      </w:r>
      <w:r w:rsidRPr="00E66451">
        <w:rPr>
          <w:sz w:val="24"/>
          <w:szCs w:val="24"/>
          <w:lang w:eastAsia="ja-JP"/>
        </w:rPr>
        <w:t xml:space="preserve">T1.5 </w:t>
      </w:r>
      <w:r w:rsidRPr="00AA44B3">
        <w:rPr>
          <w:sz w:val="24"/>
          <w:szCs w:val="24"/>
          <w:lang w:eastAsia="ja-JP"/>
        </w:rPr>
        <w:t>or</w:t>
      </w:r>
      <w:r w:rsidRPr="00E66451">
        <w:rPr>
          <w:sz w:val="24"/>
          <w:szCs w:val="24"/>
          <w:lang w:eastAsia="ja-JP"/>
        </w:rPr>
        <w:t xml:space="preserve"> midpoint</w:t>
      </w:r>
      <w:r w:rsidR="006E393E">
        <w:rPr>
          <w:sz w:val="24"/>
          <w:szCs w:val="24"/>
          <w:lang w:eastAsia="ja-JP"/>
        </w:rPr>
        <w:t xml:space="preserve"> scores collected</w:t>
      </w:r>
      <w:r w:rsidRPr="00E66451">
        <w:rPr>
          <w:sz w:val="24"/>
          <w:szCs w:val="24"/>
          <w:lang w:eastAsia="ja-JP"/>
        </w:rPr>
        <w:t xml:space="preserve"> </w:t>
      </w:r>
      <w:r w:rsidRPr="00AA44B3">
        <w:rPr>
          <w:sz w:val="24"/>
          <w:szCs w:val="24"/>
          <w:lang w:eastAsia="ja-JP"/>
        </w:rPr>
        <w:t xml:space="preserve">in </w:t>
      </w:r>
      <w:r w:rsidRPr="00E66451">
        <w:rPr>
          <w:sz w:val="24"/>
          <w:szCs w:val="24"/>
          <w:lang w:eastAsia="ja-JP"/>
        </w:rPr>
        <w:t>January 2022</w:t>
      </w:r>
      <w:r w:rsidRPr="00AA44B3">
        <w:rPr>
          <w:sz w:val="24"/>
          <w:szCs w:val="24"/>
          <w:lang w:eastAsia="ja-JP"/>
        </w:rPr>
        <w:t xml:space="preserve">, and again at T2 as they approached their program exit </w:t>
      </w:r>
      <w:r w:rsidR="007D45C5">
        <w:rPr>
          <w:sz w:val="24"/>
          <w:szCs w:val="24"/>
          <w:lang w:eastAsia="ja-JP"/>
        </w:rPr>
        <w:t xml:space="preserve">tested </w:t>
      </w:r>
      <w:r w:rsidR="006E393E">
        <w:rPr>
          <w:sz w:val="24"/>
          <w:szCs w:val="24"/>
          <w:lang w:eastAsia="ja-JP"/>
        </w:rPr>
        <w:t xml:space="preserve">in </w:t>
      </w:r>
      <w:r w:rsidRPr="00AA44B3">
        <w:rPr>
          <w:sz w:val="24"/>
          <w:szCs w:val="24"/>
          <w:lang w:eastAsia="ja-JP"/>
        </w:rPr>
        <w:t xml:space="preserve">January 2023). We saw </w:t>
      </w:r>
      <w:r w:rsidR="00B117F7" w:rsidRPr="00AA44B3">
        <w:rPr>
          <w:sz w:val="24"/>
          <w:szCs w:val="24"/>
          <w:lang w:eastAsia="ja-JP"/>
        </w:rPr>
        <w:t>a statistically</w:t>
      </w:r>
      <w:r w:rsidRPr="00AA44B3">
        <w:rPr>
          <w:sz w:val="24"/>
          <w:szCs w:val="24"/>
          <w:lang w:eastAsia="ja-JP"/>
        </w:rPr>
        <w:t xml:space="preserve"> significant increase from T-1 to T-2 on both Knowledge and Awareness subscales</w:t>
      </w:r>
      <w:r w:rsidR="007D45C5">
        <w:rPr>
          <w:sz w:val="24"/>
          <w:szCs w:val="24"/>
          <w:lang w:eastAsia="ja-JP"/>
        </w:rPr>
        <w:t xml:space="preserve"> of the multicultural competencies scale</w:t>
      </w:r>
      <w:r w:rsidR="00B117F7" w:rsidRPr="00AA44B3">
        <w:rPr>
          <w:sz w:val="24"/>
          <w:szCs w:val="24"/>
          <w:lang w:eastAsia="ja-JP"/>
        </w:rPr>
        <w:t xml:space="preserve"> (See Table 1)</w:t>
      </w:r>
      <w:r w:rsidRPr="00AA44B3">
        <w:rPr>
          <w:sz w:val="24"/>
          <w:szCs w:val="24"/>
          <w:lang w:eastAsia="ja-JP"/>
        </w:rPr>
        <w:t xml:space="preserve">. </w:t>
      </w:r>
    </w:p>
    <w:p w14:paraId="5EB11E29" w14:textId="77777777" w:rsidR="001C4A6A" w:rsidRDefault="001C4A6A" w:rsidP="006E393E">
      <w:pPr>
        <w:spacing w:line="240" w:lineRule="auto"/>
        <w:rPr>
          <w:sz w:val="24"/>
          <w:szCs w:val="24"/>
          <w:lang w:eastAsia="ja-JP"/>
        </w:rPr>
      </w:pPr>
    </w:p>
    <w:p w14:paraId="45F6188C" w14:textId="77777777" w:rsidR="001C4A6A" w:rsidRPr="00AA44B3" w:rsidRDefault="001C4A6A" w:rsidP="006E393E">
      <w:pPr>
        <w:spacing w:line="240" w:lineRule="auto"/>
        <w:rPr>
          <w:sz w:val="24"/>
          <w:szCs w:val="24"/>
          <w:lang w:eastAsia="ja-JP"/>
        </w:rPr>
      </w:pPr>
    </w:p>
    <w:p w14:paraId="30423E09" w14:textId="5FA6B417" w:rsidR="00B117F7" w:rsidRPr="00B117F7" w:rsidRDefault="00B117F7" w:rsidP="005C7A16">
      <w:pPr>
        <w:jc w:val="center"/>
        <w:rPr>
          <w:b/>
          <w:bCs/>
          <w:lang w:eastAsia="ja-JP"/>
        </w:rPr>
      </w:pPr>
      <w:r w:rsidRPr="00B117F7">
        <w:rPr>
          <w:b/>
          <w:bCs/>
          <w:lang w:eastAsia="ja-JP"/>
        </w:rPr>
        <w:t xml:space="preserve">Table </w:t>
      </w:r>
      <w:r w:rsidR="006E393E">
        <w:rPr>
          <w:b/>
          <w:bCs/>
          <w:lang w:eastAsia="ja-JP"/>
        </w:rPr>
        <w:t>1</w:t>
      </w:r>
      <w:r w:rsidRPr="00B117F7">
        <w:rPr>
          <w:b/>
          <w:bCs/>
          <w:lang w:eastAsia="ja-JP"/>
        </w:rPr>
        <w:t>: Multicultural competencies Class of 2023</w:t>
      </w:r>
    </w:p>
    <w:tbl>
      <w:tblPr>
        <w:tblStyle w:val="GridTable5Dark-Accent1"/>
        <w:tblW w:w="5930" w:type="dxa"/>
        <w:jc w:val="center"/>
        <w:tblLook w:val="0600" w:firstRow="0" w:lastRow="0" w:firstColumn="0" w:lastColumn="0" w:noHBand="1" w:noVBand="1"/>
      </w:tblPr>
      <w:tblGrid>
        <w:gridCol w:w="3143"/>
        <w:gridCol w:w="740"/>
        <w:gridCol w:w="1217"/>
        <w:gridCol w:w="830"/>
      </w:tblGrid>
      <w:tr w:rsidR="00E66451" w:rsidRPr="00E66451" w14:paraId="315C10F7" w14:textId="77777777" w:rsidTr="005C7A16">
        <w:trPr>
          <w:trHeight w:val="428"/>
          <w:jc w:val="center"/>
        </w:trPr>
        <w:tc>
          <w:tcPr>
            <w:tcW w:w="3230" w:type="dxa"/>
            <w:hideMark/>
          </w:tcPr>
          <w:p w14:paraId="0D93B861" w14:textId="77777777" w:rsidR="00E66451" w:rsidRPr="00E66451" w:rsidRDefault="00E66451" w:rsidP="005C7A16">
            <w:pPr>
              <w:jc w:val="center"/>
              <w:rPr>
                <w:lang w:eastAsia="ja-JP"/>
              </w:rPr>
            </w:pPr>
          </w:p>
        </w:tc>
        <w:tc>
          <w:tcPr>
            <w:tcW w:w="746" w:type="dxa"/>
            <w:hideMark/>
          </w:tcPr>
          <w:p w14:paraId="771522B9" w14:textId="77777777" w:rsidR="00E66451" w:rsidRPr="00E66451" w:rsidRDefault="00E66451" w:rsidP="005C7A16">
            <w:pPr>
              <w:jc w:val="center"/>
              <w:rPr>
                <w:lang w:eastAsia="ja-JP"/>
              </w:rPr>
            </w:pPr>
            <w:r w:rsidRPr="00E66451">
              <w:rPr>
                <w:lang w:eastAsia="ja-JP"/>
              </w:rPr>
              <w:t>T-1</w:t>
            </w:r>
          </w:p>
        </w:tc>
        <w:tc>
          <w:tcPr>
            <w:tcW w:w="1234" w:type="dxa"/>
            <w:hideMark/>
          </w:tcPr>
          <w:p w14:paraId="00E209F9" w14:textId="77777777" w:rsidR="00E66451" w:rsidRPr="00E66451" w:rsidRDefault="00E66451" w:rsidP="005C7A16">
            <w:pPr>
              <w:jc w:val="center"/>
              <w:rPr>
                <w:lang w:eastAsia="ja-JP"/>
              </w:rPr>
            </w:pPr>
            <w:r w:rsidRPr="00E66451">
              <w:rPr>
                <w:lang w:eastAsia="ja-JP"/>
              </w:rPr>
              <w:t>T-1.5</w:t>
            </w:r>
          </w:p>
        </w:tc>
        <w:tc>
          <w:tcPr>
            <w:tcW w:w="720" w:type="dxa"/>
            <w:hideMark/>
          </w:tcPr>
          <w:p w14:paraId="7AA5452F" w14:textId="77777777" w:rsidR="00E66451" w:rsidRPr="00E66451" w:rsidRDefault="00E66451" w:rsidP="005C7A16">
            <w:pPr>
              <w:jc w:val="center"/>
              <w:rPr>
                <w:lang w:eastAsia="ja-JP"/>
              </w:rPr>
            </w:pPr>
            <w:r w:rsidRPr="00E66451">
              <w:rPr>
                <w:lang w:eastAsia="ja-JP"/>
              </w:rPr>
              <w:t>T-2</w:t>
            </w:r>
          </w:p>
        </w:tc>
      </w:tr>
      <w:tr w:rsidR="00E66451" w:rsidRPr="00E66451" w14:paraId="0DF56374" w14:textId="77777777" w:rsidTr="005C7A16">
        <w:trPr>
          <w:trHeight w:val="388"/>
          <w:jc w:val="center"/>
        </w:trPr>
        <w:tc>
          <w:tcPr>
            <w:tcW w:w="3230" w:type="dxa"/>
            <w:hideMark/>
          </w:tcPr>
          <w:p w14:paraId="0A326238" w14:textId="57938523" w:rsidR="00E66451" w:rsidRPr="00E66451" w:rsidRDefault="00E66451" w:rsidP="005C7A16">
            <w:pPr>
              <w:spacing w:line="240" w:lineRule="auto"/>
              <w:jc w:val="center"/>
              <w:rPr>
                <w:lang w:eastAsia="ja-JP"/>
              </w:rPr>
            </w:pPr>
            <w:r w:rsidRPr="00E66451">
              <w:rPr>
                <w:lang w:eastAsia="ja-JP"/>
              </w:rPr>
              <w:t>Knowledge</w:t>
            </w:r>
            <w:r w:rsidR="005C7A16">
              <w:rPr>
                <w:lang w:eastAsia="ja-JP"/>
              </w:rPr>
              <w:t xml:space="preserve"> </w:t>
            </w:r>
            <w:r w:rsidRPr="00E66451">
              <w:rPr>
                <w:lang w:eastAsia="ja-JP"/>
              </w:rPr>
              <w:t>(min=20, max=140)</w:t>
            </w:r>
          </w:p>
        </w:tc>
        <w:tc>
          <w:tcPr>
            <w:tcW w:w="746" w:type="dxa"/>
            <w:hideMark/>
          </w:tcPr>
          <w:p w14:paraId="49EEA588" w14:textId="77777777" w:rsidR="00E66451" w:rsidRPr="00E66451" w:rsidRDefault="00E66451" w:rsidP="005C7A16">
            <w:pPr>
              <w:jc w:val="center"/>
              <w:rPr>
                <w:lang w:eastAsia="ja-JP"/>
              </w:rPr>
            </w:pPr>
            <w:r w:rsidRPr="00E66451">
              <w:rPr>
                <w:lang w:eastAsia="ja-JP"/>
              </w:rPr>
              <w:t>96.4</w:t>
            </w:r>
          </w:p>
        </w:tc>
        <w:tc>
          <w:tcPr>
            <w:tcW w:w="1234" w:type="dxa"/>
            <w:hideMark/>
          </w:tcPr>
          <w:p w14:paraId="63512C2B" w14:textId="77777777" w:rsidR="00E66451" w:rsidRPr="00E66451" w:rsidRDefault="00E66451" w:rsidP="005C7A16">
            <w:pPr>
              <w:jc w:val="center"/>
              <w:rPr>
                <w:lang w:eastAsia="ja-JP"/>
              </w:rPr>
            </w:pPr>
            <w:r w:rsidRPr="00E66451">
              <w:rPr>
                <w:lang w:eastAsia="ja-JP"/>
              </w:rPr>
              <w:t>107.24</w:t>
            </w:r>
          </w:p>
        </w:tc>
        <w:tc>
          <w:tcPr>
            <w:tcW w:w="720" w:type="dxa"/>
            <w:hideMark/>
          </w:tcPr>
          <w:p w14:paraId="3C185EB0" w14:textId="77777777" w:rsidR="00E66451" w:rsidRPr="00E66451" w:rsidRDefault="00E66451" w:rsidP="005C7A16">
            <w:pPr>
              <w:jc w:val="center"/>
              <w:rPr>
                <w:lang w:eastAsia="ja-JP"/>
              </w:rPr>
            </w:pPr>
            <w:r w:rsidRPr="00E66451">
              <w:rPr>
                <w:lang w:eastAsia="ja-JP"/>
              </w:rPr>
              <w:t>115.63</w:t>
            </w:r>
          </w:p>
        </w:tc>
      </w:tr>
      <w:tr w:rsidR="00E66451" w:rsidRPr="00E66451" w14:paraId="4BF6DA3F" w14:textId="77777777" w:rsidTr="005C7A16">
        <w:trPr>
          <w:trHeight w:val="325"/>
          <w:jc w:val="center"/>
        </w:trPr>
        <w:tc>
          <w:tcPr>
            <w:tcW w:w="3230" w:type="dxa"/>
            <w:hideMark/>
          </w:tcPr>
          <w:p w14:paraId="6725EFC3" w14:textId="0B3FF09C" w:rsidR="00E66451" w:rsidRPr="00E66451" w:rsidRDefault="00E66451" w:rsidP="005C7A16">
            <w:pPr>
              <w:spacing w:line="240" w:lineRule="auto"/>
              <w:jc w:val="center"/>
              <w:rPr>
                <w:lang w:eastAsia="ja-JP"/>
              </w:rPr>
            </w:pPr>
            <w:r w:rsidRPr="00E66451">
              <w:rPr>
                <w:lang w:eastAsia="ja-JP"/>
              </w:rPr>
              <w:t>Awareness</w:t>
            </w:r>
            <w:r w:rsidR="005C7A16">
              <w:rPr>
                <w:lang w:eastAsia="ja-JP"/>
              </w:rPr>
              <w:t xml:space="preserve"> </w:t>
            </w:r>
            <w:r w:rsidRPr="00E66451">
              <w:rPr>
                <w:lang w:eastAsia="ja-JP"/>
              </w:rPr>
              <w:t>(min=7, max=84)</w:t>
            </w:r>
          </w:p>
        </w:tc>
        <w:tc>
          <w:tcPr>
            <w:tcW w:w="746" w:type="dxa"/>
            <w:hideMark/>
          </w:tcPr>
          <w:p w14:paraId="356BEC6C" w14:textId="77777777" w:rsidR="00E66451" w:rsidRPr="00E66451" w:rsidRDefault="00E66451" w:rsidP="005C7A16">
            <w:pPr>
              <w:jc w:val="center"/>
              <w:rPr>
                <w:lang w:eastAsia="ja-JP"/>
              </w:rPr>
            </w:pPr>
            <w:r w:rsidRPr="00E66451">
              <w:rPr>
                <w:lang w:eastAsia="ja-JP"/>
              </w:rPr>
              <w:t>71.4</w:t>
            </w:r>
          </w:p>
        </w:tc>
        <w:tc>
          <w:tcPr>
            <w:tcW w:w="1234" w:type="dxa"/>
            <w:hideMark/>
          </w:tcPr>
          <w:p w14:paraId="0859CA3F" w14:textId="77777777" w:rsidR="00E66451" w:rsidRPr="00E66451" w:rsidRDefault="00E66451" w:rsidP="005C7A16">
            <w:pPr>
              <w:jc w:val="center"/>
              <w:rPr>
                <w:lang w:eastAsia="ja-JP"/>
              </w:rPr>
            </w:pPr>
            <w:r w:rsidRPr="00E66451">
              <w:rPr>
                <w:lang w:eastAsia="ja-JP"/>
              </w:rPr>
              <w:t>74.91</w:t>
            </w:r>
          </w:p>
        </w:tc>
        <w:tc>
          <w:tcPr>
            <w:tcW w:w="720" w:type="dxa"/>
            <w:hideMark/>
          </w:tcPr>
          <w:p w14:paraId="77B092A6" w14:textId="77777777" w:rsidR="00E66451" w:rsidRPr="00E66451" w:rsidRDefault="00E66451" w:rsidP="005C7A16">
            <w:pPr>
              <w:jc w:val="center"/>
              <w:rPr>
                <w:lang w:eastAsia="ja-JP"/>
              </w:rPr>
            </w:pPr>
            <w:r w:rsidRPr="00E66451">
              <w:rPr>
                <w:lang w:eastAsia="ja-JP"/>
              </w:rPr>
              <w:t>75.31</w:t>
            </w:r>
          </w:p>
        </w:tc>
      </w:tr>
    </w:tbl>
    <w:p w14:paraId="34E6FFBB" w14:textId="77777777" w:rsidR="007D3283" w:rsidRDefault="007D3283" w:rsidP="005C7A16">
      <w:pPr>
        <w:rPr>
          <w:lang w:eastAsia="ja-JP"/>
        </w:rPr>
      </w:pPr>
    </w:p>
    <w:p w14:paraId="421F7362" w14:textId="79F7DD05" w:rsidR="00B117F7" w:rsidRPr="005C7A16" w:rsidRDefault="00B117F7" w:rsidP="005C7A16">
      <w:pPr>
        <w:jc w:val="center"/>
        <w:rPr>
          <w:b/>
          <w:bCs/>
          <w:lang w:eastAsia="ja-JP"/>
        </w:rPr>
      </w:pPr>
      <w:r w:rsidRPr="005C7A16">
        <w:rPr>
          <w:b/>
          <w:bCs/>
          <w:lang w:eastAsia="ja-JP"/>
        </w:rPr>
        <w:t>Figure 1: Change in knowledge and awareness scores (Class of 2023)</w:t>
      </w:r>
    </w:p>
    <w:p w14:paraId="2C5066A3" w14:textId="0BC5321F" w:rsidR="00E66451" w:rsidRPr="00E66451" w:rsidRDefault="00E66451" w:rsidP="005C7A16">
      <w:pPr>
        <w:jc w:val="center"/>
        <w:rPr>
          <w:lang w:eastAsia="ja-JP"/>
        </w:rPr>
      </w:pPr>
      <w:r w:rsidRPr="00E66451">
        <w:rPr>
          <w:noProof/>
          <w:lang w:eastAsia="ja-JP"/>
        </w:rPr>
        <w:drawing>
          <wp:inline distT="0" distB="0" distL="0" distR="0" wp14:anchorId="2720885C" wp14:editId="0BF4DAFD">
            <wp:extent cx="4165756" cy="1811547"/>
            <wp:effectExtent l="0" t="0" r="6350" b="17780"/>
            <wp:docPr id="139560788" name="Chart 1">
              <a:extLst xmlns:a="http://schemas.openxmlformats.org/drawingml/2006/main">
                <a:ext uri="{FF2B5EF4-FFF2-40B4-BE49-F238E27FC236}">
                  <a16:creationId xmlns:a16="http://schemas.microsoft.com/office/drawing/2014/main" id="{D14BA442-B12A-22FC-57E2-E2DE54B490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916CF19" w14:textId="77777777" w:rsidR="00190EBE" w:rsidRDefault="00190EBE" w:rsidP="006E393E">
      <w:pPr>
        <w:pStyle w:val="Heading2"/>
        <w:spacing w:before="120" w:line="240" w:lineRule="auto"/>
        <w:ind w:left="-450"/>
        <w:rPr>
          <w:rFonts w:ascii="Nunito Sans" w:eastAsia="Times New Roman" w:hAnsi="Nunito Sans" w:cs="Times New Roman"/>
          <w:b/>
          <w:bCs/>
          <w:color w:val="auto"/>
          <w:sz w:val="24"/>
          <w:szCs w:val="24"/>
        </w:rPr>
      </w:pPr>
    </w:p>
    <w:p w14:paraId="7BE3F7D8" w14:textId="73A825CE" w:rsidR="00190EBE" w:rsidRPr="00190EBE" w:rsidRDefault="006E393E" w:rsidP="00190EBE">
      <w:pPr>
        <w:pStyle w:val="Heading2"/>
        <w:spacing w:before="120" w:line="240" w:lineRule="auto"/>
        <w:ind w:left="-450"/>
        <w:rPr>
          <w:rFonts w:ascii="Nunito Sans" w:eastAsia="Times New Roman" w:hAnsi="Nunito Sans" w:cs="Times New Roman"/>
          <w:b/>
          <w:bCs/>
          <w:color w:val="auto"/>
          <w:sz w:val="24"/>
          <w:szCs w:val="24"/>
        </w:rPr>
      </w:pPr>
      <w:r w:rsidRPr="004623EB">
        <w:rPr>
          <w:rFonts w:ascii="Nunito Sans" w:eastAsia="Times New Roman" w:hAnsi="Nunito Sans" w:cs="Times New Roman"/>
          <w:b/>
          <w:bCs/>
          <w:color w:val="auto"/>
          <w:sz w:val="24"/>
          <w:szCs w:val="24"/>
        </w:rPr>
        <w:t>DEMOGRAPHIC AND OTHER CHARACTERISTICS OF APPLICANTS, STUDENTS, AND GRADUATES</w:t>
      </w:r>
    </w:p>
    <w:p w14:paraId="7F0EB219" w14:textId="77777777" w:rsidR="00847472" w:rsidRDefault="00847472" w:rsidP="006E393E">
      <w:pPr>
        <w:rPr>
          <w:lang w:eastAsia="ja-JP"/>
        </w:rPr>
      </w:pPr>
    </w:p>
    <w:p w14:paraId="222F4A36" w14:textId="613666B2" w:rsidR="006E393E" w:rsidRPr="00847472" w:rsidRDefault="00BC502C" w:rsidP="006E393E">
      <w:pPr>
        <w:rPr>
          <w:lang w:eastAsia="ja-JP"/>
        </w:rPr>
      </w:pPr>
      <w:r w:rsidRPr="00847472">
        <w:rPr>
          <w:lang w:eastAsia="ja-JP"/>
        </w:rPr>
        <w:t xml:space="preserve">In the academic year 2022-2023, the division had a total of 48 students, with 23 in the </w:t>
      </w:r>
      <w:r w:rsidR="00DA610B" w:rsidRPr="00847472">
        <w:rPr>
          <w:lang w:eastAsia="ja-JP"/>
        </w:rPr>
        <w:t xml:space="preserve">graduating class of 2023.  </w:t>
      </w:r>
    </w:p>
    <w:p w14:paraId="6E8595A2" w14:textId="4889AC21" w:rsidR="00DA610B" w:rsidRPr="00847472" w:rsidRDefault="00DA610B" w:rsidP="006E393E">
      <w:pPr>
        <w:rPr>
          <w:lang w:eastAsia="ja-JP"/>
        </w:rPr>
      </w:pPr>
      <w:r w:rsidRPr="00847472">
        <w:rPr>
          <w:lang w:eastAsia="ja-JP"/>
        </w:rPr>
        <w:t>Applicants</w:t>
      </w:r>
      <w:r w:rsidR="00FF7A14" w:rsidRPr="00847472">
        <w:rPr>
          <w:lang w:eastAsia="ja-JP"/>
        </w:rPr>
        <w:t xml:space="preserve"> for Fall 2023 included 273 applicants for the CMHC program and 37 applicants for the CRC program.  </w:t>
      </w:r>
    </w:p>
    <w:p w14:paraId="32681EA7" w14:textId="6A86E0B7" w:rsidR="006E393E" w:rsidRPr="006E393E" w:rsidRDefault="006E393E" w:rsidP="006E393E">
      <w:pPr>
        <w:ind w:left="-450"/>
        <w:rPr>
          <w:b/>
          <w:bCs/>
          <w:lang w:eastAsia="ja-JP"/>
        </w:rPr>
      </w:pPr>
      <w:r w:rsidRPr="004154B6">
        <w:rPr>
          <w:rFonts w:ascii="Nunito Sans" w:eastAsia="Times New Roman" w:hAnsi="Nunito Sans" w:cs="Times New Roman"/>
          <w:b/>
          <w:bCs/>
          <w:kern w:val="0"/>
          <w:sz w:val="24"/>
          <w:szCs w:val="24"/>
          <w14:ligatures w14:val="none"/>
        </w:rPr>
        <w:t>SYSTEMATIC FOLLOW-UP STUDIES OF GRADUATES, SITE SUPERVISORS, AND EMPLOYERS OF PROGRAM GRADUATES</w:t>
      </w:r>
    </w:p>
    <w:p w14:paraId="1CB935A2" w14:textId="25DFE29F" w:rsidR="00F009C3" w:rsidRDefault="00F009C3" w:rsidP="00F009C3">
      <w:pPr>
        <w:pStyle w:val="Heading2"/>
        <w:spacing w:before="120" w:line="240" w:lineRule="auto"/>
        <w:ind w:left="-90" w:hanging="360"/>
        <w:rPr>
          <w:rFonts w:ascii="Times New Roman" w:hAnsi="Times New Roman" w:cs="Times New Roman"/>
          <w:b/>
          <w:bCs/>
        </w:rPr>
      </w:pPr>
      <w:r>
        <w:rPr>
          <w:rFonts w:ascii="Times New Roman" w:hAnsi="Times New Roman" w:cs="Times New Roman"/>
          <w:b/>
          <w:bCs/>
        </w:rPr>
        <w:t>Graduates (alumni)</w:t>
      </w:r>
    </w:p>
    <w:p w14:paraId="7C295ABA" w14:textId="4CD80B77" w:rsidR="00F009C3" w:rsidRPr="00AA44B3" w:rsidRDefault="00F009C3" w:rsidP="00F009C3">
      <w:pPr>
        <w:rPr>
          <w:sz w:val="24"/>
          <w:szCs w:val="24"/>
        </w:rPr>
      </w:pPr>
      <w:r w:rsidRPr="00AA44B3">
        <w:rPr>
          <w:sz w:val="24"/>
          <w:szCs w:val="24"/>
        </w:rPr>
        <w:t>A total of 28 graduates were invited to participate, 9</w:t>
      </w:r>
      <w:r w:rsidR="007D45C5">
        <w:rPr>
          <w:sz w:val="24"/>
          <w:szCs w:val="24"/>
        </w:rPr>
        <w:t xml:space="preserve"> alumni</w:t>
      </w:r>
      <w:r w:rsidRPr="00AA44B3">
        <w:rPr>
          <w:sz w:val="24"/>
          <w:szCs w:val="24"/>
        </w:rPr>
        <w:t xml:space="preserve"> </w:t>
      </w:r>
      <w:r w:rsidR="00C217C0">
        <w:rPr>
          <w:sz w:val="24"/>
          <w:szCs w:val="24"/>
        </w:rPr>
        <w:t xml:space="preserve">(30%) completed </w:t>
      </w:r>
      <w:r w:rsidRPr="00AA44B3">
        <w:rPr>
          <w:sz w:val="24"/>
          <w:szCs w:val="24"/>
        </w:rPr>
        <w:t xml:space="preserve">the survey. </w:t>
      </w:r>
      <w:r w:rsidR="007D45C5">
        <w:rPr>
          <w:sz w:val="24"/>
          <w:szCs w:val="24"/>
        </w:rPr>
        <w:t xml:space="preserve">Average rankings on </w:t>
      </w:r>
      <w:r w:rsidR="004C57D7">
        <w:rPr>
          <w:sz w:val="24"/>
          <w:szCs w:val="24"/>
        </w:rPr>
        <w:t xml:space="preserve">the </w:t>
      </w:r>
      <w:r w:rsidR="007D45C5">
        <w:rPr>
          <w:sz w:val="24"/>
          <w:szCs w:val="24"/>
        </w:rPr>
        <w:t>item assessing p</w:t>
      </w:r>
      <w:r w:rsidRPr="00AA44B3">
        <w:rPr>
          <w:sz w:val="24"/>
          <w:szCs w:val="24"/>
        </w:rPr>
        <w:t xml:space="preserve">reparation for specialization </w:t>
      </w:r>
      <w:r w:rsidR="007D45C5">
        <w:rPr>
          <w:sz w:val="24"/>
          <w:szCs w:val="24"/>
        </w:rPr>
        <w:t>was</w:t>
      </w:r>
      <w:r w:rsidRPr="00AA44B3">
        <w:rPr>
          <w:sz w:val="24"/>
          <w:szCs w:val="24"/>
        </w:rPr>
        <w:t xml:space="preserve"> 4 (on a 5-point scale, 1=poor, 2=fair, 3=good, 4=very good, 5=excellent), Rating of program’s ability to prepare for a career in counseling or a related field averaged at 3.78, and the </w:t>
      </w:r>
      <w:r w:rsidR="007D45C5">
        <w:rPr>
          <w:sz w:val="24"/>
          <w:szCs w:val="24"/>
        </w:rPr>
        <w:t>a</w:t>
      </w:r>
      <w:r w:rsidRPr="00AA44B3">
        <w:rPr>
          <w:sz w:val="24"/>
          <w:szCs w:val="24"/>
        </w:rPr>
        <w:t xml:space="preserve">cademic components of the programs were rated at 4. Alumni </w:t>
      </w:r>
      <w:r w:rsidR="007D45C5" w:rsidRPr="00AA44B3">
        <w:rPr>
          <w:sz w:val="24"/>
          <w:szCs w:val="24"/>
        </w:rPr>
        <w:t xml:space="preserve">rating of practicum and internship experience during </w:t>
      </w:r>
      <w:r w:rsidRPr="00AA44B3">
        <w:rPr>
          <w:sz w:val="24"/>
          <w:szCs w:val="24"/>
        </w:rPr>
        <w:t xml:space="preserve">completion of their master’s degree was </w:t>
      </w:r>
      <w:r w:rsidR="005531E8" w:rsidRPr="00AA44B3">
        <w:rPr>
          <w:sz w:val="24"/>
          <w:szCs w:val="24"/>
        </w:rPr>
        <w:t>rated</w:t>
      </w:r>
      <w:r w:rsidRPr="00AA44B3">
        <w:rPr>
          <w:sz w:val="24"/>
          <w:szCs w:val="24"/>
        </w:rPr>
        <w:t xml:space="preserve"> very good or above (mean score of 4 for practicum, and 4.22 for internship).</w:t>
      </w:r>
      <w:r w:rsidR="005531E8" w:rsidRPr="00AA44B3">
        <w:rPr>
          <w:sz w:val="24"/>
          <w:szCs w:val="24"/>
        </w:rPr>
        <w:t xml:space="preserve"> Graduates ranked at very good or higher the contribution of the CRMH program to their </w:t>
      </w:r>
      <w:r w:rsidR="007D45C5">
        <w:rPr>
          <w:sz w:val="24"/>
          <w:szCs w:val="24"/>
        </w:rPr>
        <w:t>“</w:t>
      </w:r>
      <w:r w:rsidR="005531E8" w:rsidRPr="00AA44B3">
        <w:rPr>
          <w:sz w:val="24"/>
          <w:szCs w:val="24"/>
        </w:rPr>
        <w:t>Commitment to the rehabilitation counseling profession</w:t>
      </w:r>
      <w:r w:rsidR="007D45C5">
        <w:rPr>
          <w:sz w:val="24"/>
          <w:szCs w:val="24"/>
        </w:rPr>
        <w:t>”</w:t>
      </w:r>
      <w:r w:rsidR="005531E8" w:rsidRPr="00AA44B3">
        <w:rPr>
          <w:sz w:val="24"/>
          <w:szCs w:val="24"/>
        </w:rPr>
        <w:t xml:space="preserve"> (4.13 average score), </w:t>
      </w:r>
      <w:r w:rsidR="007D45C5">
        <w:rPr>
          <w:sz w:val="24"/>
          <w:szCs w:val="24"/>
        </w:rPr>
        <w:t>“</w:t>
      </w:r>
      <w:r w:rsidR="005531E8" w:rsidRPr="00AA44B3">
        <w:rPr>
          <w:sz w:val="24"/>
          <w:szCs w:val="24"/>
        </w:rPr>
        <w:t>Commitment to the mental health counseling profession</w:t>
      </w:r>
      <w:r w:rsidR="007D45C5">
        <w:rPr>
          <w:sz w:val="24"/>
          <w:szCs w:val="24"/>
        </w:rPr>
        <w:t>”</w:t>
      </w:r>
      <w:r w:rsidR="005531E8" w:rsidRPr="00AA44B3">
        <w:rPr>
          <w:sz w:val="24"/>
          <w:szCs w:val="24"/>
        </w:rPr>
        <w:t xml:space="preserve"> (4.50). </w:t>
      </w:r>
      <w:r w:rsidR="007D45C5">
        <w:rPr>
          <w:sz w:val="24"/>
          <w:szCs w:val="24"/>
        </w:rPr>
        <w:t>C</w:t>
      </w:r>
      <w:r w:rsidR="005531E8" w:rsidRPr="00AA44B3">
        <w:rPr>
          <w:sz w:val="24"/>
          <w:szCs w:val="24"/>
        </w:rPr>
        <w:t xml:space="preserve">ommitment to personal growth, professional development, social justice, disability/social </w:t>
      </w:r>
      <w:proofErr w:type="gramStart"/>
      <w:r w:rsidR="005531E8" w:rsidRPr="00AA44B3">
        <w:rPr>
          <w:sz w:val="24"/>
          <w:szCs w:val="24"/>
        </w:rPr>
        <w:t>advocacy</w:t>
      </w:r>
      <w:proofErr w:type="gramEnd"/>
      <w:r w:rsidR="005531E8" w:rsidRPr="00AA44B3">
        <w:rPr>
          <w:sz w:val="24"/>
          <w:szCs w:val="24"/>
        </w:rPr>
        <w:t xml:space="preserve"> and commitment to engagement with professional associations were all averaging at 5 (excellent) across the 9 participants.</w:t>
      </w:r>
    </w:p>
    <w:p w14:paraId="3202AA7D" w14:textId="31A1C96E" w:rsidR="00F009C3" w:rsidRDefault="00F009C3" w:rsidP="00F009C3">
      <w:pPr>
        <w:pStyle w:val="Heading2"/>
        <w:spacing w:before="120" w:line="240" w:lineRule="auto"/>
        <w:ind w:left="-90" w:hanging="360"/>
        <w:rPr>
          <w:rFonts w:ascii="Times New Roman" w:hAnsi="Times New Roman" w:cs="Times New Roman"/>
          <w:b/>
          <w:bCs/>
        </w:rPr>
      </w:pPr>
      <w:r>
        <w:rPr>
          <w:rFonts w:ascii="Times New Roman" w:hAnsi="Times New Roman" w:cs="Times New Roman"/>
          <w:b/>
          <w:bCs/>
        </w:rPr>
        <w:t>Site Supervisors</w:t>
      </w:r>
    </w:p>
    <w:p w14:paraId="399199B3" w14:textId="6A69184E" w:rsidR="00F009C3" w:rsidRPr="00AA44B3" w:rsidRDefault="00F009C3" w:rsidP="00F009C3">
      <w:pPr>
        <w:rPr>
          <w:rFonts w:cstheme="minorHAnsi"/>
          <w:bCs/>
          <w:sz w:val="24"/>
          <w:szCs w:val="24"/>
        </w:rPr>
      </w:pPr>
      <w:r w:rsidRPr="00AA44B3">
        <w:rPr>
          <w:rFonts w:cstheme="minorHAnsi"/>
          <w:sz w:val="24"/>
          <w:szCs w:val="24"/>
        </w:rPr>
        <w:t>A total of 40 site supervisors were invited to participate</w:t>
      </w:r>
      <w:r w:rsidR="00643325">
        <w:rPr>
          <w:rFonts w:cstheme="minorHAnsi"/>
          <w:sz w:val="24"/>
          <w:szCs w:val="24"/>
        </w:rPr>
        <w:t xml:space="preserve"> and </w:t>
      </w:r>
      <w:r w:rsidRPr="00AA44B3">
        <w:rPr>
          <w:rFonts w:cstheme="minorHAnsi"/>
          <w:sz w:val="24"/>
          <w:szCs w:val="24"/>
        </w:rPr>
        <w:t>22</w:t>
      </w:r>
      <w:r w:rsidR="00643325">
        <w:rPr>
          <w:rFonts w:cstheme="minorHAnsi"/>
          <w:sz w:val="24"/>
          <w:szCs w:val="24"/>
        </w:rPr>
        <w:t xml:space="preserve"> (55%) completed</w:t>
      </w:r>
      <w:r w:rsidRPr="00AA44B3">
        <w:rPr>
          <w:rFonts w:cstheme="minorHAnsi"/>
          <w:sz w:val="24"/>
          <w:szCs w:val="24"/>
        </w:rPr>
        <w:t xml:space="preserve"> the survey.</w:t>
      </w:r>
      <w:r w:rsidR="005531E8" w:rsidRPr="00AA44B3">
        <w:rPr>
          <w:rFonts w:cstheme="minorHAnsi"/>
          <w:sz w:val="24"/>
          <w:szCs w:val="24"/>
        </w:rPr>
        <w:t xml:space="preserve"> We surveyed a group of certified rehabilitation counselors, licensed clinical addiction specialist</w:t>
      </w:r>
      <w:r w:rsidR="007D45C5">
        <w:rPr>
          <w:rFonts w:cstheme="minorHAnsi"/>
          <w:sz w:val="24"/>
          <w:szCs w:val="24"/>
        </w:rPr>
        <w:t>s</w:t>
      </w:r>
      <w:r w:rsidR="005531E8" w:rsidRPr="00AA44B3">
        <w:rPr>
          <w:rFonts w:cstheme="minorHAnsi"/>
          <w:sz w:val="24"/>
          <w:szCs w:val="24"/>
        </w:rPr>
        <w:t xml:space="preserve">, licensed clinical menta health counselors, and nationally certified counselors, </w:t>
      </w:r>
      <w:r w:rsidR="00643325">
        <w:rPr>
          <w:rFonts w:cstheme="minorHAnsi"/>
          <w:sz w:val="24"/>
          <w:szCs w:val="24"/>
        </w:rPr>
        <w:t xml:space="preserve">who had  </w:t>
      </w:r>
      <w:r w:rsidR="007D45C5">
        <w:rPr>
          <w:rFonts w:cstheme="minorHAnsi"/>
          <w:sz w:val="24"/>
          <w:szCs w:val="24"/>
        </w:rPr>
        <w:t>significant professional experience since graduation</w:t>
      </w:r>
      <w:r w:rsidR="005531E8" w:rsidRPr="00AA44B3">
        <w:rPr>
          <w:rFonts w:cstheme="minorHAnsi"/>
          <w:sz w:val="24"/>
          <w:szCs w:val="24"/>
        </w:rPr>
        <w:t xml:space="preserve"> </w:t>
      </w:r>
      <w:r w:rsidR="007D45C5">
        <w:rPr>
          <w:rFonts w:cstheme="minorHAnsi"/>
          <w:sz w:val="24"/>
          <w:szCs w:val="24"/>
        </w:rPr>
        <w:t>(</w:t>
      </w:r>
      <w:r w:rsidR="005531E8" w:rsidRPr="00AA44B3">
        <w:rPr>
          <w:rFonts w:cstheme="minorHAnsi"/>
          <w:sz w:val="24"/>
          <w:szCs w:val="24"/>
        </w:rPr>
        <w:t>average of 5.77 years since acquiring their licenses</w:t>
      </w:r>
      <w:r w:rsidR="007D45C5">
        <w:rPr>
          <w:rFonts w:cstheme="minorHAnsi"/>
          <w:sz w:val="24"/>
          <w:szCs w:val="24"/>
        </w:rPr>
        <w:t xml:space="preserve"> and</w:t>
      </w:r>
      <w:r w:rsidR="005531E8" w:rsidRPr="00AA44B3">
        <w:rPr>
          <w:rFonts w:cstheme="minorHAnsi"/>
          <w:sz w:val="24"/>
          <w:szCs w:val="24"/>
        </w:rPr>
        <w:t xml:space="preserve"> credentials</w:t>
      </w:r>
      <w:r w:rsidR="007D45C5">
        <w:rPr>
          <w:rFonts w:cstheme="minorHAnsi"/>
          <w:sz w:val="24"/>
          <w:szCs w:val="24"/>
        </w:rPr>
        <w:t>)</w:t>
      </w:r>
      <w:r w:rsidR="005531E8" w:rsidRPr="00AA44B3">
        <w:rPr>
          <w:rFonts w:cstheme="minorHAnsi"/>
          <w:sz w:val="24"/>
          <w:szCs w:val="24"/>
        </w:rPr>
        <w:t xml:space="preserve">. </w:t>
      </w:r>
      <w:r w:rsidR="005531E8" w:rsidRPr="00AA44B3">
        <w:rPr>
          <w:rFonts w:cstheme="minorHAnsi"/>
          <w:bCs/>
          <w:sz w:val="24"/>
          <w:szCs w:val="24"/>
        </w:rPr>
        <w:t xml:space="preserve">Supervisors’ overall endorsement of CRMH graduates was high (averaging at 4.43 among the 22 participants, </w:t>
      </w:r>
      <w:r w:rsidR="007D45C5">
        <w:rPr>
          <w:rFonts w:cstheme="minorHAnsi"/>
          <w:bCs/>
          <w:sz w:val="24"/>
          <w:szCs w:val="24"/>
        </w:rPr>
        <w:t>meaning rankings between “4=</w:t>
      </w:r>
      <w:r w:rsidR="005531E8" w:rsidRPr="00AA44B3">
        <w:rPr>
          <w:rFonts w:cstheme="minorHAnsi"/>
          <w:bCs/>
          <w:sz w:val="24"/>
          <w:szCs w:val="24"/>
        </w:rPr>
        <w:t>very good</w:t>
      </w:r>
      <w:r w:rsidR="007D45C5">
        <w:rPr>
          <w:rFonts w:cstheme="minorHAnsi"/>
          <w:bCs/>
          <w:sz w:val="24"/>
          <w:szCs w:val="24"/>
        </w:rPr>
        <w:t>”</w:t>
      </w:r>
      <w:r w:rsidR="005531E8" w:rsidRPr="00AA44B3">
        <w:rPr>
          <w:rFonts w:cstheme="minorHAnsi"/>
          <w:bCs/>
          <w:sz w:val="24"/>
          <w:szCs w:val="24"/>
        </w:rPr>
        <w:t xml:space="preserve">, and </w:t>
      </w:r>
      <w:r w:rsidR="007D45C5">
        <w:rPr>
          <w:rFonts w:cstheme="minorHAnsi"/>
          <w:bCs/>
          <w:sz w:val="24"/>
          <w:szCs w:val="24"/>
        </w:rPr>
        <w:t>“</w:t>
      </w:r>
      <w:r w:rsidR="005531E8" w:rsidRPr="00AA44B3">
        <w:rPr>
          <w:rFonts w:cstheme="minorHAnsi"/>
          <w:bCs/>
          <w:sz w:val="24"/>
          <w:szCs w:val="24"/>
        </w:rPr>
        <w:t>5 = excellent</w:t>
      </w:r>
      <w:r w:rsidR="007D45C5">
        <w:rPr>
          <w:rFonts w:cstheme="minorHAnsi"/>
          <w:bCs/>
          <w:sz w:val="24"/>
          <w:szCs w:val="24"/>
        </w:rPr>
        <w:t>”</w:t>
      </w:r>
      <w:r w:rsidR="005531E8" w:rsidRPr="00AA44B3">
        <w:rPr>
          <w:rFonts w:cstheme="minorHAnsi"/>
          <w:bCs/>
          <w:sz w:val="24"/>
          <w:szCs w:val="24"/>
        </w:rPr>
        <w:t xml:space="preserve">). Supervisors ranked at 4 or above training components of the </w:t>
      </w:r>
      <w:r w:rsidR="005F1BDE" w:rsidRPr="00AA44B3">
        <w:rPr>
          <w:rFonts w:cstheme="minorHAnsi"/>
          <w:bCs/>
          <w:sz w:val="24"/>
          <w:szCs w:val="24"/>
        </w:rPr>
        <w:t>CRMH</w:t>
      </w:r>
      <w:r w:rsidR="005531E8" w:rsidRPr="00AA44B3">
        <w:rPr>
          <w:rFonts w:cstheme="minorHAnsi"/>
          <w:bCs/>
          <w:sz w:val="24"/>
          <w:szCs w:val="24"/>
        </w:rPr>
        <w:t xml:space="preserve"> master’s program on all CACREP standards (Professional Orientation and Ethical Practice averaging at 4.65, Social and Cultural Diversity at 4.65, Counseling and Helping Relationships at 4.61, Human Growth and Development at 4.50, Research and </w:t>
      </w:r>
      <w:r w:rsidR="001C4A6A" w:rsidRPr="00AA44B3">
        <w:rPr>
          <w:rFonts w:cstheme="minorHAnsi"/>
          <w:bCs/>
          <w:sz w:val="24"/>
          <w:szCs w:val="24"/>
        </w:rPr>
        <w:t xml:space="preserve">Program Evaluation </w:t>
      </w:r>
      <w:r w:rsidR="005531E8" w:rsidRPr="00AA44B3">
        <w:rPr>
          <w:rFonts w:cstheme="minorHAnsi"/>
          <w:bCs/>
          <w:sz w:val="24"/>
          <w:szCs w:val="24"/>
        </w:rPr>
        <w:t xml:space="preserve">at 4.26, Assessment and </w:t>
      </w:r>
      <w:r w:rsidR="001C4A6A" w:rsidRPr="00AA44B3">
        <w:rPr>
          <w:rFonts w:cstheme="minorHAnsi"/>
          <w:bCs/>
          <w:sz w:val="24"/>
          <w:szCs w:val="24"/>
        </w:rPr>
        <w:t xml:space="preserve">Testing </w:t>
      </w:r>
      <w:r w:rsidR="005531E8" w:rsidRPr="00AA44B3">
        <w:rPr>
          <w:rFonts w:cstheme="minorHAnsi"/>
          <w:bCs/>
          <w:sz w:val="24"/>
          <w:szCs w:val="24"/>
        </w:rPr>
        <w:t xml:space="preserve">at 4.21, </w:t>
      </w:r>
      <w:r w:rsidR="001C4A6A" w:rsidRPr="00AA44B3">
        <w:rPr>
          <w:rFonts w:cstheme="minorHAnsi"/>
          <w:bCs/>
          <w:sz w:val="24"/>
          <w:szCs w:val="24"/>
        </w:rPr>
        <w:t xml:space="preserve">Group Counseling </w:t>
      </w:r>
      <w:r w:rsidR="005531E8" w:rsidRPr="00AA44B3">
        <w:rPr>
          <w:rFonts w:cstheme="minorHAnsi"/>
          <w:bCs/>
          <w:sz w:val="24"/>
          <w:szCs w:val="24"/>
        </w:rPr>
        <w:t xml:space="preserve">and </w:t>
      </w:r>
      <w:r w:rsidR="001C4A6A" w:rsidRPr="00AA44B3">
        <w:rPr>
          <w:rFonts w:cstheme="minorHAnsi"/>
          <w:bCs/>
          <w:sz w:val="24"/>
          <w:szCs w:val="24"/>
        </w:rPr>
        <w:t xml:space="preserve">Group Work </w:t>
      </w:r>
      <w:r w:rsidR="005531E8" w:rsidRPr="00AA44B3">
        <w:rPr>
          <w:rFonts w:cstheme="minorHAnsi"/>
          <w:bCs/>
          <w:sz w:val="24"/>
          <w:szCs w:val="24"/>
        </w:rPr>
        <w:t xml:space="preserve">at 4.05, and </w:t>
      </w:r>
      <w:r w:rsidR="001C4A6A" w:rsidRPr="00AA44B3">
        <w:rPr>
          <w:rFonts w:cstheme="minorHAnsi"/>
          <w:bCs/>
          <w:sz w:val="24"/>
          <w:szCs w:val="24"/>
        </w:rPr>
        <w:t xml:space="preserve">Career Development </w:t>
      </w:r>
      <w:r w:rsidR="005531E8" w:rsidRPr="00AA44B3">
        <w:rPr>
          <w:rFonts w:cstheme="minorHAnsi"/>
          <w:bCs/>
          <w:sz w:val="24"/>
          <w:szCs w:val="24"/>
        </w:rPr>
        <w:t xml:space="preserve">at 4.00). </w:t>
      </w:r>
      <w:r w:rsidR="001C4A6A">
        <w:rPr>
          <w:rFonts w:cstheme="minorHAnsi"/>
          <w:bCs/>
          <w:sz w:val="24"/>
          <w:szCs w:val="24"/>
        </w:rPr>
        <w:t>Site supervisors</w:t>
      </w:r>
      <w:r w:rsidR="005531E8" w:rsidRPr="00AA44B3">
        <w:rPr>
          <w:rFonts w:cstheme="minorHAnsi"/>
          <w:bCs/>
          <w:sz w:val="24"/>
          <w:szCs w:val="24"/>
        </w:rPr>
        <w:t xml:space="preserve"> also had </w:t>
      </w:r>
      <w:r w:rsidR="001C4A6A">
        <w:rPr>
          <w:rFonts w:cstheme="minorHAnsi"/>
          <w:bCs/>
          <w:sz w:val="24"/>
          <w:szCs w:val="24"/>
        </w:rPr>
        <w:t xml:space="preserve">a highly </w:t>
      </w:r>
      <w:r w:rsidR="005531E8" w:rsidRPr="00AA44B3">
        <w:rPr>
          <w:rFonts w:cstheme="minorHAnsi"/>
          <w:bCs/>
          <w:sz w:val="24"/>
          <w:szCs w:val="24"/>
        </w:rPr>
        <w:t xml:space="preserve">positive experiences with the quality of communication with the UNC-CH supervising faculty </w:t>
      </w:r>
      <w:r w:rsidR="001C4A6A">
        <w:rPr>
          <w:rFonts w:cstheme="minorHAnsi"/>
          <w:bCs/>
          <w:sz w:val="24"/>
          <w:szCs w:val="24"/>
        </w:rPr>
        <w:t>(</w:t>
      </w:r>
      <w:r w:rsidR="005531E8" w:rsidRPr="00AA44B3">
        <w:rPr>
          <w:rFonts w:cstheme="minorHAnsi"/>
          <w:bCs/>
          <w:sz w:val="24"/>
          <w:szCs w:val="24"/>
        </w:rPr>
        <w:t>ranked at 4.43</w:t>
      </w:r>
      <w:r w:rsidR="001C4A6A">
        <w:rPr>
          <w:rFonts w:cstheme="minorHAnsi"/>
          <w:bCs/>
          <w:sz w:val="24"/>
          <w:szCs w:val="24"/>
        </w:rPr>
        <w:t>)</w:t>
      </w:r>
      <w:r w:rsidR="005531E8" w:rsidRPr="00AA44B3">
        <w:rPr>
          <w:rFonts w:cstheme="minorHAnsi"/>
          <w:bCs/>
          <w:sz w:val="24"/>
          <w:szCs w:val="24"/>
        </w:rPr>
        <w:t>.</w:t>
      </w:r>
      <w:r w:rsidR="005F1BDE" w:rsidRPr="00AA44B3">
        <w:rPr>
          <w:rFonts w:cstheme="minorHAnsi"/>
          <w:bCs/>
          <w:sz w:val="24"/>
          <w:szCs w:val="24"/>
        </w:rPr>
        <w:t xml:space="preserve"> We noted that site supervisors provided lower scores for the program’s preparation in “Common medications for different mental health disorders”</w:t>
      </w:r>
      <w:r w:rsidR="001C4A6A">
        <w:rPr>
          <w:rFonts w:cstheme="minorHAnsi"/>
          <w:bCs/>
          <w:sz w:val="24"/>
          <w:szCs w:val="24"/>
        </w:rPr>
        <w:t xml:space="preserve"> a</w:t>
      </w:r>
      <w:r w:rsidR="005F1BDE" w:rsidRPr="00AA44B3">
        <w:rPr>
          <w:rFonts w:cstheme="minorHAnsi"/>
          <w:bCs/>
          <w:sz w:val="24"/>
          <w:szCs w:val="24"/>
        </w:rPr>
        <w:t>nd in students’ qualifications for “Performing program evaluation.”</w:t>
      </w:r>
      <w:r w:rsidR="001C4A6A">
        <w:rPr>
          <w:rFonts w:cstheme="minorHAnsi"/>
          <w:bCs/>
          <w:sz w:val="24"/>
          <w:szCs w:val="24"/>
        </w:rPr>
        <w:t xml:space="preserve"> We discussed these issues and identified program changes in our Summer 2023 program evaluation retreat. </w:t>
      </w:r>
    </w:p>
    <w:p w14:paraId="2B5351B5" w14:textId="15378B18" w:rsidR="00F009C3" w:rsidRDefault="00F009C3" w:rsidP="00F009C3">
      <w:pPr>
        <w:pStyle w:val="Heading2"/>
        <w:spacing w:before="120" w:line="240" w:lineRule="auto"/>
        <w:ind w:left="-90" w:hanging="360"/>
        <w:rPr>
          <w:rFonts w:ascii="Times New Roman" w:hAnsi="Times New Roman" w:cs="Times New Roman"/>
          <w:b/>
          <w:bCs/>
        </w:rPr>
      </w:pPr>
      <w:r>
        <w:rPr>
          <w:rFonts w:ascii="Times New Roman" w:hAnsi="Times New Roman" w:cs="Times New Roman"/>
          <w:b/>
          <w:bCs/>
        </w:rPr>
        <w:t xml:space="preserve">Employers of Graduates  </w:t>
      </w:r>
    </w:p>
    <w:p w14:paraId="51879A0F" w14:textId="12AC6C16" w:rsidR="004154B6" w:rsidRPr="00AA44B3" w:rsidRDefault="00F009C3" w:rsidP="00F825D0">
      <w:pPr>
        <w:rPr>
          <w:rFonts w:cstheme="minorHAnsi"/>
          <w:bCs/>
          <w:sz w:val="24"/>
          <w:szCs w:val="24"/>
        </w:rPr>
      </w:pPr>
      <w:r w:rsidRPr="00AA44B3">
        <w:rPr>
          <w:rFonts w:cstheme="minorHAnsi"/>
          <w:sz w:val="24"/>
          <w:szCs w:val="24"/>
        </w:rPr>
        <w:t>A total of 23 employers were invited to participate</w:t>
      </w:r>
      <w:r w:rsidR="00724EB1">
        <w:rPr>
          <w:rFonts w:cstheme="minorHAnsi"/>
          <w:sz w:val="24"/>
          <w:szCs w:val="24"/>
        </w:rPr>
        <w:t xml:space="preserve"> and</w:t>
      </w:r>
      <w:r w:rsidRPr="00AA44B3">
        <w:rPr>
          <w:rFonts w:cstheme="minorHAnsi"/>
          <w:sz w:val="24"/>
          <w:szCs w:val="24"/>
        </w:rPr>
        <w:t xml:space="preserve"> 10</w:t>
      </w:r>
      <w:r w:rsidR="001C4A6A">
        <w:rPr>
          <w:rFonts w:cstheme="minorHAnsi"/>
          <w:sz w:val="24"/>
          <w:szCs w:val="24"/>
        </w:rPr>
        <w:t xml:space="preserve"> </w:t>
      </w:r>
      <w:r w:rsidR="00724EB1">
        <w:rPr>
          <w:rFonts w:cstheme="minorHAnsi"/>
          <w:sz w:val="24"/>
          <w:szCs w:val="24"/>
        </w:rPr>
        <w:t xml:space="preserve">(45%) completed </w:t>
      </w:r>
      <w:r w:rsidRPr="00AA44B3">
        <w:rPr>
          <w:rFonts w:cstheme="minorHAnsi"/>
          <w:sz w:val="24"/>
          <w:szCs w:val="24"/>
        </w:rPr>
        <w:t>the survey.</w:t>
      </w:r>
      <w:r w:rsidR="005F1BDE" w:rsidRPr="00AA44B3">
        <w:rPr>
          <w:rFonts w:cstheme="minorHAnsi"/>
          <w:sz w:val="24"/>
          <w:szCs w:val="24"/>
        </w:rPr>
        <w:t xml:space="preserve"> </w:t>
      </w:r>
      <w:r w:rsidR="005F1BDE" w:rsidRPr="00AA44B3">
        <w:rPr>
          <w:rFonts w:cstheme="minorHAnsi"/>
          <w:bCs/>
          <w:sz w:val="24"/>
          <w:szCs w:val="24"/>
        </w:rPr>
        <w:t>Empl</w:t>
      </w:r>
      <w:r w:rsidR="004B59C9">
        <w:rPr>
          <w:rFonts w:cstheme="minorHAnsi"/>
          <w:bCs/>
          <w:sz w:val="24"/>
          <w:szCs w:val="24"/>
        </w:rPr>
        <w:t>o</w:t>
      </w:r>
      <w:r w:rsidR="005F1BDE" w:rsidRPr="00AA44B3">
        <w:rPr>
          <w:rFonts w:cstheme="minorHAnsi"/>
          <w:bCs/>
          <w:sz w:val="24"/>
          <w:szCs w:val="24"/>
        </w:rPr>
        <w:t xml:space="preserve">yers ranked at 4 or above training components of the CRMH master’s program on all CACREP standards (Professional Orientation and Ethical Practice averaging at 4.30, Social and Cultural Diversity at 4.40, Counseling and Helping Relationships at 4.60, Human Growth and Development at 4.20, Research and </w:t>
      </w:r>
      <w:r w:rsidR="001C4A6A" w:rsidRPr="00AA44B3">
        <w:rPr>
          <w:rFonts w:cstheme="minorHAnsi"/>
          <w:bCs/>
          <w:sz w:val="24"/>
          <w:szCs w:val="24"/>
        </w:rPr>
        <w:t xml:space="preserve">Program Evaluation </w:t>
      </w:r>
      <w:r w:rsidR="005F1BDE" w:rsidRPr="00AA44B3">
        <w:rPr>
          <w:rFonts w:cstheme="minorHAnsi"/>
          <w:bCs/>
          <w:sz w:val="24"/>
          <w:szCs w:val="24"/>
        </w:rPr>
        <w:t xml:space="preserve">at 4.00, Assessment and </w:t>
      </w:r>
      <w:r w:rsidR="001C4A6A" w:rsidRPr="00AA44B3">
        <w:rPr>
          <w:rFonts w:cstheme="minorHAnsi"/>
          <w:bCs/>
          <w:sz w:val="24"/>
          <w:szCs w:val="24"/>
        </w:rPr>
        <w:t xml:space="preserve">Testing </w:t>
      </w:r>
      <w:r w:rsidR="005F1BDE" w:rsidRPr="00AA44B3">
        <w:rPr>
          <w:rFonts w:cstheme="minorHAnsi"/>
          <w:bCs/>
          <w:sz w:val="24"/>
          <w:szCs w:val="24"/>
        </w:rPr>
        <w:t xml:space="preserve">at 4.00, </w:t>
      </w:r>
      <w:r w:rsidR="001C4A6A" w:rsidRPr="00AA44B3">
        <w:rPr>
          <w:rFonts w:cstheme="minorHAnsi"/>
          <w:bCs/>
          <w:sz w:val="24"/>
          <w:szCs w:val="24"/>
        </w:rPr>
        <w:t xml:space="preserve">Group Counseling </w:t>
      </w:r>
      <w:r w:rsidR="005F1BDE" w:rsidRPr="00AA44B3">
        <w:rPr>
          <w:rFonts w:cstheme="minorHAnsi"/>
          <w:bCs/>
          <w:sz w:val="24"/>
          <w:szCs w:val="24"/>
        </w:rPr>
        <w:t xml:space="preserve">and </w:t>
      </w:r>
      <w:r w:rsidR="001C4A6A" w:rsidRPr="00AA44B3">
        <w:rPr>
          <w:rFonts w:cstheme="minorHAnsi"/>
          <w:bCs/>
          <w:sz w:val="24"/>
          <w:szCs w:val="24"/>
        </w:rPr>
        <w:t xml:space="preserve">Group Work </w:t>
      </w:r>
      <w:r w:rsidR="005F1BDE" w:rsidRPr="00AA44B3">
        <w:rPr>
          <w:rFonts w:cstheme="minorHAnsi"/>
          <w:bCs/>
          <w:sz w:val="24"/>
          <w:szCs w:val="24"/>
        </w:rPr>
        <w:t xml:space="preserve">at 4.10, and </w:t>
      </w:r>
      <w:r w:rsidR="001C4A6A" w:rsidRPr="00AA44B3">
        <w:rPr>
          <w:rFonts w:cstheme="minorHAnsi"/>
          <w:bCs/>
          <w:sz w:val="24"/>
          <w:szCs w:val="24"/>
        </w:rPr>
        <w:t xml:space="preserve">Career Development </w:t>
      </w:r>
      <w:r w:rsidR="005F1BDE" w:rsidRPr="00AA44B3">
        <w:rPr>
          <w:rFonts w:cstheme="minorHAnsi"/>
          <w:bCs/>
          <w:sz w:val="24"/>
          <w:szCs w:val="24"/>
        </w:rPr>
        <w:t>at 4.20). Empl</w:t>
      </w:r>
      <w:r w:rsidR="004B59C9">
        <w:rPr>
          <w:rFonts w:cstheme="minorHAnsi"/>
          <w:bCs/>
          <w:sz w:val="24"/>
          <w:szCs w:val="24"/>
        </w:rPr>
        <w:t>o</w:t>
      </w:r>
      <w:r w:rsidR="005F1BDE" w:rsidRPr="00AA44B3">
        <w:rPr>
          <w:rFonts w:cstheme="minorHAnsi"/>
          <w:bCs/>
          <w:sz w:val="24"/>
          <w:szCs w:val="24"/>
        </w:rPr>
        <w:t>yers endor</w:t>
      </w:r>
      <w:r w:rsidR="004B59C9">
        <w:rPr>
          <w:rFonts w:cstheme="minorHAnsi"/>
          <w:bCs/>
          <w:sz w:val="24"/>
          <w:szCs w:val="24"/>
        </w:rPr>
        <w:t>s</w:t>
      </w:r>
      <w:r w:rsidR="005F1BDE" w:rsidRPr="00AA44B3">
        <w:rPr>
          <w:rFonts w:cstheme="minorHAnsi"/>
          <w:bCs/>
          <w:sz w:val="24"/>
          <w:szCs w:val="24"/>
        </w:rPr>
        <w:t xml:space="preserve">ed our graduates highly, averaging at 4.5 for scores across participants on “Overall, UNC CRMH graduates are ready to perform their jobs with professionalism and accountability when they begin employment.” An item that was scored lower in this sample of participants </w:t>
      </w:r>
      <w:r w:rsidR="001C4A6A">
        <w:rPr>
          <w:rFonts w:cstheme="minorHAnsi"/>
          <w:bCs/>
          <w:sz w:val="24"/>
          <w:szCs w:val="24"/>
        </w:rPr>
        <w:t>pertains to the curriculum educating on</w:t>
      </w:r>
      <w:r w:rsidR="005F1BDE" w:rsidRPr="00AA44B3">
        <w:rPr>
          <w:rFonts w:cstheme="minorHAnsi"/>
          <w:bCs/>
          <w:sz w:val="24"/>
          <w:szCs w:val="24"/>
        </w:rPr>
        <w:t xml:space="preserve"> “Interaction of substance use and other mental disorders” which was averaging at 3.60.</w:t>
      </w:r>
      <w:r w:rsidR="001C4A6A">
        <w:rPr>
          <w:rFonts w:cstheme="minorHAnsi"/>
          <w:bCs/>
          <w:sz w:val="24"/>
          <w:szCs w:val="24"/>
        </w:rPr>
        <w:t xml:space="preserve"> It must be noted </w:t>
      </w:r>
      <w:r w:rsidR="00E31E59">
        <w:rPr>
          <w:rFonts w:cstheme="minorHAnsi"/>
          <w:bCs/>
          <w:sz w:val="24"/>
          <w:szCs w:val="24"/>
        </w:rPr>
        <w:t xml:space="preserve">a rating of </w:t>
      </w:r>
      <w:r w:rsidR="001C4A6A">
        <w:rPr>
          <w:rFonts w:cstheme="minorHAnsi"/>
          <w:bCs/>
          <w:sz w:val="24"/>
          <w:szCs w:val="24"/>
        </w:rPr>
        <w:t>3 = good. In the retreat faculty explored avenues for addressing this aspect of the program.</w:t>
      </w:r>
    </w:p>
    <w:p w14:paraId="0DA4CF7C" w14:textId="16A8BC2E" w:rsidR="001B4E8A" w:rsidRPr="00E66451" w:rsidRDefault="004154B6" w:rsidP="00012077">
      <w:pPr>
        <w:pStyle w:val="Heading1"/>
        <w:rPr>
          <w:rFonts w:cstheme="majorHAnsi"/>
        </w:rPr>
      </w:pPr>
      <w:r w:rsidRPr="00E66451">
        <w:rPr>
          <w:rFonts w:eastAsia="Times New Roman" w:cstheme="majorHAnsi"/>
          <w:sz w:val="24"/>
          <w:szCs w:val="24"/>
        </w:rPr>
        <w:t xml:space="preserve">program modifications </w:t>
      </w:r>
    </w:p>
    <w:p w14:paraId="73392EDE" w14:textId="190D1BF7" w:rsidR="00D37053" w:rsidRDefault="00D37053" w:rsidP="003658A6">
      <w:pPr>
        <w:pStyle w:val="Heading2"/>
        <w:spacing w:before="0" w:line="240" w:lineRule="auto"/>
        <w:jc w:val="both"/>
        <w:rPr>
          <w:rFonts w:ascii="Times New Roman" w:hAnsi="Times New Roman" w:cs="Times New Roman"/>
          <w:b/>
          <w:bCs/>
        </w:rPr>
      </w:pPr>
    </w:p>
    <w:p w14:paraId="345BCA7E" w14:textId="7C5E1FE2" w:rsidR="004154B6" w:rsidRDefault="004154B6" w:rsidP="004154B6">
      <w:pPr>
        <w:pStyle w:val="Heading2"/>
        <w:spacing w:before="120" w:line="240" w:lineRule="auto"/>
        <w:ind w:left="-90" w:hanging="360"/>
        <w:rPr>
          <w:rFonts w:ascii="Times New Roman" w:hAnsi="Times New Roman" w:cs="Times New Roman"/>
          <w:b/>
          <w:bCs/>
        </w:rPr>
      </w:pPr>
      <w:r>
        <w:rPr>
          <w:rFonts w:ascii="Times New Roman" w:hAnsi="Times New Roman" w:cs="Times New Roman"/>
          <w:b/>
          <w:bCs/>
        </w:rPr>
        <w:t>Subsequent program modifications</w:t>
      </w:r>
      <w:r w:rsidR="004623EB">
        <w:rPr>
          <w:rFonts w:ascii="Times New Roman" w:hAnsi="Times New Roman" w:cs="Times New Roman"/>
          <w:b/>
          <w:bCs/>
        </w:rPr>
        <w:t xml:space="preserve"> (program evaluation data-based modifications)</w:t>
      </w:r>
    </w:p>
    <w:p w14:paraId="79CAC576" w14:textId="77777777" w:rsidR="00012077" w:rsidRPr="00012077" w:rsidRDefault="00012077" w:rsidP="00012077">
      <w:pPr>
        <w:rPr>
          <w:lang w:eastAsia="ja-JP"/>
        </w:rPr>
      </w:pPr>
    </w:p>
    <w:p w14:paraId="4936D499" w14:textId="7BBB444E" w:rsidR="004154B6" w:rsidRPr="008F2A47" w:rsidRDefault="004154B6" w:rsidP="004154B6">
      <w:pPr>
        <w:pStyle w:val="paragraph"/>
        <w:numPr>
          <w:ilvl w:val="0"/>
          <w:numId w:val="19"/>
        </w:numPr>
        <w:spacing w:before="0" w:beforeAutospacing="0" w:after="0" w:afterAutospacing="0"/>
        <w:textAlignment w:val="baseline"/>
        <w:rPr>
          <w:rStyle w:val="normaltextrun"/>
          <w:rFonts w:asciiTheme="minorHAnsi" w:hAnsiTheme="minorHAnsi" w:cstheme="minorHAnsi"/>
          <w:position w:val="1"/>
          <w:sz w:val="24"/>
          <w:szCs w:val="24"/>
        </w:rPr>
      </w:pPr>
      <w:r w:rsidRPr="008F2A47">
        <w:rPr>
          <w:rStyle w:val="normaltextrun"/>
          <w:rFonts w:asciiTheme="minorHAnsi" w:hAnsiTheme="minorHAnsi" w:cstheme="minorHAnsi"/>
          <w:position w:val="1"/>
          <w:sz w:val="24"/>
          <w:szCs w:val="24"/>
        </w:rPr>
        <w:t xml:space="preserve">CRMH 822 Marriage, Couples, and Family Counseling </w:t>
      </w:r>
      <w:r w:rsidR="006E393E" w:rsidRPr="008F2A47">
        <w:rPr>
          <w:rStyle w:val="normaltextrun"/>
          <w:rFonts w:asciiTheme="minorHAnsi" w:hAnsiTheme="minorHAnsi" w:cstheme="minorHAnsi"/>
          <w:position w:val="1"/>
          <w:sz w:val="24"/>
          <w:szCs w:val="24"/>
        </w:rPr>
        <w:t>was moved to the</w:t>
      </w:r>
      <w:r w:rsidR="001A7171" w:rsidRPr="008F2A47">
        <w:rPr>
          <w:rStyle w:val="normaltextrun"/>
          <w:rFonts w:asciiTheme="minorHAnsi" w:hAnsiTheme="minorHAnsi" w:cstheme="minorHAnsi"/>
          <w:position w:val="1"/>
          <w:sz w:val="24"/>
          <w:szCs w:val="24"/>
        </w:rPr>
        <w:t xml:space="preserve"> Spring as a traditional </w:t>
      </w:r>
      <w:r w:rsidR="00E31E59">
        <w:rPr>
          <w:rStyle w:val="normaltextrun"/>
          <w:rFonts w:asciiTheme="minorHAnsi" w:hAnsiTheme="minorHAnsi" w:cstheme="minorHAnsi"/>
          <w:position w:val="1"/>
          <w:sz w:val="24"/>
          <w:szCs w:val="24"/>
        </w:rPr>
        <w:t xml:space="preserve">in-person </w:t>
      </w:r>
      <w:r w:rsidR="001A7171" w:rsidRPr="008F2A47">
        <w:rPr>
          <w:rStyle w:val="normaltextrun"/>
          <w:rFonts w:asciiTheme="minorHAnsi" w:hAnsiTheme="minorHAnsi" w:cstheme="minorHAnsi"/>
          <w:position w:val="1"/>
          <w:sz w:val="24"/>
          <w:szCs w:val="24"/>
        </w:rPr>
        <w:t>lecture</w:t>
      </w:r>
      <w:r w:rsidRPr="008F2A47">
        <w:rPr>
          <w:rStyle w:val="normaltextrun"/>
          <w:rFonts w:asciiTheme="minorHAnsi" w:hAnsiTheme="minorHAnsi" w:cstheme="minorHAnsi"/>
          <w:position w:val="1"/>
          <w:sz w:val="24"/>
          <w:szCs w:val="24"/>
        </w:rPr>
        <w:t xml:space="preserve"> </w:t>
      </w:r>
      <w:r w:rsidR="00E31E59">
        <w:rPr>
          <w:rStyle w:val="normaltextrun"/>
          <w:rFonts w:asciiTheme="minorHAnsi" w:hAnsiTheme="minorHAnsi" w:cstheme="minorHAnsi"/>
          <w:position w:val="1"/>
          <w:sz w:val="24"/>
          <w:szCs w:val="24"/>
        </w:rPr>
        <w:t xml:space="preserve">course </w:t>
      </w:r>
      <w:r w:rsidRPr="008F2A47">
        <w:rPr>
          <w:rStyle w:val="normaltextrun"/>
          <w:rFonts w:asciiTheme="minorHAnsi" w:hAnsiTheme="minorHAnsi" w:cstheme="minorHAnsi"/>
          <w:position w:val="1"/>
          <w:sz w:val="24"/>
          <w:szCs w:val="24"/>
        </w:rPr>
        <w:t>rather than a</w:t>
      </w:r>
      <w:r w:rsidR="00E31E59">
        <w:rPr>
          <w:rStyle w:val="normaltextrun"/>
          <w:rFonts w:asciiTheme="minorHAnsi" w:hAnsiTheme="minorHAnsi" w:cstheme="minorHAnsi"/>
          <w:position w:val="1"/>
          <w:sz w:val="24"/>
          <w:szCs w:val="24"/>
        </w:rPr>
        <w:t xml:space="preserve">n </w:t>
      </w:r>
      <w:r w:rsidRPr="008F2A47">
        <w:rPr>
          <w:rStyle w:val="normaltextrun"/>
          <w:rFonts w:asciiTheme="minorHAnsi" w:hAnsiTheme="minorHAnsi" w:cstheme="minorHAnsi"/>
          <w:position w:val="1"/>
          <w:sz w:val="24"/>
          <w:szCs w:val="24"/>
        </w:rPr>
        <w:t xml:space="preserve">asynchronous online summer class. </w:t>
      </w:r>
    </w:p>
    <w:p w14:paraId="5786E066" w14:textId="7AE00E38" w:rsidR="004154B6" w:rsidRPr="008F2A47" w:rsidRDefault="004154B6" w:rsidP="004154B6">
      <w:pPr>
        <w:pStyle w:val="paragraph"/>
        <w:numPr>
          <w:ilvl w:val="0"/>
          <w:numId w:val="19"/>
        </w:numPr>
        <w:spacing w:before="0" w:beforeAutospacing="0" w:after="0" w:afterAutospacing="0"/>
        <w:textAlignment w:val="baseline"/>
        <w:rPr>
          <w:rStyle w:val="normaltextrun"/>
          <w:rFonts w:asciiTheme="minorHAnsi" w:hAnsiTheme="minorHAnsi" w:cstheme="minorHAnsi"/>
          <w:position w:val="1"/>
          <w:sz w:val="24"/>
          <w:szCs w:val="24"/>
        </w:rPr>
      </w:pPr>
      <w:r w:rsidRPr="008F2A47">
        <w:rPr>
          <w:rStyle w:val="normaltextrun"/>
          <w:rFonts w:asciiTheme="minorHAnsi" w:hAnsiTheme="minorHAnsi" w:cstheme="minorHAnsi"/>
          <w:position w:val="1"/>
          <w:sz w:val="24"/>
          <w:szCs w:val="24"/>
        </w:rPr>
        <w:t xml:space="preserve">CRMH 705 Ethics </w:t>
      </w:r>
      <w:r w:rsidR="006E393E" w:rsidRPr="008F2A47">
        <w:rPr>
          <w:rStyle w:val="normaltextrun"/>
          <w:rFonts w:asciiTheme="minorHAnsi" w:hAnsiTheme="minorHAnsi" w:cstheme="minorHAnsi"/>
          <w:position w:val="1"/>
          <w:sz w:val="24"/>
          <w:szCs w:val="24"/>
        </w:rPr>
        <w:t>is</w:t>
      </w:r>
      <w:r w:rsidRPr="008F2A47">
        <w:rPr>
          <w:rStyle w:val="normaltextrun"/>
          <w:rFonts w:asciiTheme="minorHAnsi" w:hAnsiTheme="minorHAnsi" w:cstheme="minorHAnsi"/>
          <w:position w:val="1"/>
          <w:sz w:val="24"/>
          <w:szCs w:val="24"/>
        </w:rPr>
        <w:t xml:space="preserve"> </w:t>
      </w:r>
      <w:r w:rsidR="001A7171" w:rsidRPr="008F2A47">
        <w:rPr>
          <w:rStyle w:val="normaltextrun"/>
          <w:rFonts w:asciiTheme="minorHAnsi" w:hAnsiTheme="minorHAnsi" w:cstheme="minorHAnsi"/>
          <w:position w:val="1"/>
          <w:sz w:val="24"/>
          <w:szCs w:val="24"/>
        </w:rPr>
        <w:t>offered in the</w:t>
      </w:r>
      <w:r w:rsidRPr="008F2A47">
        <w:rPr>
          <w:rStyle w:val="normaltextrun"/>
          <w:rFonts w:asciiTheme="minorHAnsi" w:hAnsiTheme="minorHAnsi" w:cstheme="minorHAnsi"/>
          <w:position w:val="1"/>
          <w:sz w:val="24"/>
          <w:szCs w:val="24"/>
        </w:rPr>
        <w:t xml:space="preserve"> </w:t>
      </w:r>
      <w:r w:rsidR="001A7171" w:rsidRPr="008F2A47">
        <w:rPr>
          <w:rStyle w:val="normaltextrun"/>
          <w:rFonts w:asciiTheme="minorHAnsi" w:hAnsiTheme="minorHAnsi" w:cstheme="minorHAnsi"/>
          <w:position w:val="1"/>
          <w:sz w:val="24"/>
          <w:szCs w:val="24"/>
        </w:rPr>
        <w:t>Summer Session 1</w:t>
      </w:r>
      <w:r w:rsidRPr="008F2A47">
        <w:rPr>
          <w:rStyle w:val="normaltextrun"/>
          <w:rFonts w:asciiTheme="minorHAnsi" w:hAnsiTheme="minorHAnsi" w:cstheme="minorHAnsi"/>
          <w:position w:val="1"/>
          <w:sz w:val="24"/>
          <w:szCs w:val="24"/>
        </w:rPr>
        <w:t xml:space="preserve"> as a</w:t>
      </w:r>
      <w:r w:rsidR="001A7171" w:rsidRPr="008F2A47">
        <w:rPr>
          <w:rStyle w:val="normaltextrun"/>
          <w:rFonts w:asciiTheme="minorHAnsi" w:hAnsiTheme="minorHAnsi" w:cstheme="minorHAnsi"/>
          <w:position w:val="1"/>
          <w:sz w:val="24"/>
          <w:szCs w:val="24"/>
        </w:rPr>
        <w:t xml:space="preserve">n asynchronous </w:t>
      </w:r>
      <w:r w:rsidRPr="008F2A47">
        <w:rPr>
          <w:rStyle w:val="normaltextrun"/>
          <w:rFonts w:asciiTheme="minorHAnsi" w:hAnsiTheme="minorHAnsi" w:cstheme="minorHAnsi"/>
          <w:position w:val="1"/>
          <w:sz w:val="24"/>
          <w:szCs w:val="24"/>
        </w:rPr>
        <w:t xml:space="preserve">course. </w:t>
      </w:r>
    </w:p>
    <w:p w14:paraId="30374D8F" w14:textId="549174AF" w:rsidR="004154B6" w:rsidRPr="008F2A47" w:rsidRDefault="004154B6" w:rsidP="004154B6">
      <w:pPr>
        <w:pStyle w:val="paragraph"/>
        <w:numPr>
          <w:ilvl w:val="0"/>
          <w:numId w:val="19"/>
        </w:numPr>
        <w:spacing w:before="0" w:beforeAutospacing="0" w:after="0" w:afterAutospacing="0"/>
        <w:textAlignment w:val="baseline"/>
        <w:rPr>
          <w:rStyle w:val="normaltextrun"/>
          <w:rFonts w:asciiTheme="minorHAnsi" w:hAnsiTheme="minorHAnsi" w:cstheme="minorHAnsi"/>
          <w:position w:val="1"/>
          <w:sz w:val="24"/>
          <w:szCs w:val="24"/>
        </w:rPr>
      </w:pPr>
      <w:r w:rsidRPr="008F2A47">
        <w:rPr>
          <w:rStyle w:val="normaltextrun"/>
          <w:rFonts w:asciiTheme="minorHAnsi" w:hAnsiTheme="minorHAnsi" w:cstheme="minorHAnsi"/>
          <w:position w:val="1"/>
          <w:sz w:val="24"/>
          <w:szCs w:val="24"/>
        </w:rPr>
        <w:t xml:space="preserve">Guest speakers were added </w:t>
      </w:r>
      <w:r w:rsidR="006E393E" w:rsidRPr="008F2A47">
        <w:rPr>
          <w:rStyle w:val="normaltextrun"/>
          <w:rFonts w:asciiTheme="minorHAnsi" w:hAnsiTheme="minorHAnsi" w:cstheme="minorHAnsi"/>
          <w:position w:val="1"/>
          <w:sz w:val="24"/>
          <w:szCs w:val="24"/>
        </w:rPr>
        <w:t xml:space="preserve">in </w:t>
      </w:r>
      <w:r w:rsidR="00E31E59">
        <w:rPr>
          <w:rStyle w:val="normaltextrun"/>
          <w:rFonts w:asciiTheme="minorHAnsi" w:hAnsiTheme="minorHAnsi" w:cstheme="minorHAnsi"/>
          <w:position w:val="1"/>
          <w:sz w:val="24"/>
          <w:szCs w:val="24"/>
        </w:rPr>
        <w:t xml:space="preserve">the </w:t>
      </w:r>
      <w:r w:rsidR="006E393E" w:rsidRPr="008F2A47">
        <w:rPr>
          <w:rStyle w:val="normaltextrun"/>
          <w:rFonts w:asciiTheme="minorHAnsi" w:hAnsiTheme="minorHAnsi" w:cstheme="minorHAnsi"/>
          <w:position w:val="1"/>
          <w:sz w:val="24"/>
          <w:szCs w:val="24"/>
        </w:rPr>
        <w:t xml:space="preserve">Advanced PD and DD classes and in the Practicum course </w:t>
      </w:r>
      <w:r w:rsidRPr="008F2A47">
        <w:rPr>
          <w:rStyle w:val="normaltextrun"/>
          <w:rFonts w:asciiTheme="minorHAnsi" w:hAnsiTheme="minorHAnsi" w:cstheme="minorHAnsi"/>
          <w:position w:val="1"/>
          <w:sz w:val="24"/>
          <w:szCs w:val="24"/>
        </w:rPr>
        <w:t xml:space="preserve">to address </w:t>
      </w:r>
      <w:r w:rsidR="006E393E" w:rsidRPr="008F2A47">
        <w:rPr>
          <w:rStyle w:val="normaltextrun"/>
          <w:rFonts w:asciiTheme="minorHAnsi" w:hAnsiTheme="minorHAnsi" w:cstheme="minorHAnsi"/>
          <w:position w:val="1"/>
          <w:sz w:val="24"/>
          <w:szCs w:val="24"/>
        </w:rPr>
        <w:t xml:space="preserve">the need expressed in the student-activity-report for </w:t>
      </w:r>
      <w:r w:rsidRPr="008F2A47">
        <w:rPr>
          <w:rStyle w:val="normaltextrun"/>
          <w:rFonts w:asciiTheme="minorHAnsi" w:hAnsiTheme="minorHAnsi" w:cstheme="minorHAnsi"/>
          <w:position w:val="1"/>
          <w:sz w:val="24"/>
          <w:szCs w:val="24"/>
        </w:rPr>
        <w:t>selected topics.</w:t>
      </w:r>
    </w:p>
    <w:p w14:paraId="26D2C7B8" w14:textId="7BACDD8B" w:rsidR="001A7171" w:rsidRPr="008F2A47" w:rsidRDefault="001A7171" w:rsidP="001A7171">
      <w:pPr>
        <w:pStyle w:val="ListParagraph"/>
        <w:numPr>
          <w:ilvl w:val="0"/>
          <w:numId w:val="19"/>
        </w:numPr>
        <w:rPr>
          <w:rFonts w:cstheme="minorHAnsi"/>
          <w:sz w:val="24"/>
          <w:szCs w:val="24"/>
          <w:lang w:eastAsia="ja-JP"/>
        </w:rPr>
      </w:pPr>
      <w:r w:rsidRPr="008F2A47">
        <w:rPr>
          <w:rFonts w:cstheme="minorHAnsi"/>
          <w:sz w:val="24"/>
          <w:szCs w:val="24"/>
          <w:lang w:eastAsia="ja-JP"/>
        </w:rPr>
        <w:t>Advisors met with advisees to discuss remediation activities in every instance where “good” was assigned for students in any of the items</w:t>
      </w:r>
      <w:r w:rsidR="006E393E" w:rsidRPr="008F2A47">
        <w:rPr>
          <w:rFonts w:cstheme="minorHAnsi"/>
          <w:sz w:val="24"/>
          <w:szCs w:val="24"/>
          <w:lang w:eastAsia="ja-JP"/>
        </w:rPr>
        <w:t xml:space="preserve"> on the Student Disposition Assessment forms</w:t>
      </w:r>
      <w:r w:rsidRPr="008F2A47">
        <w:rPr>
          <w:rFonts w:cstheme="minorHAnsi"/>
          <w:sz w:val="24"/>
          <w:szCs w:val="24"/>
          <w:lang w:eastAsia="ja-JP"/>
        </w:rPr>
        <w:t>.</w:t>
      </w:r>
    </w:p>
    <w:p w14:paraId="13C41260" w14:textId="72F52A4B" w:rsidR="001A7171" w:rsidRPr="008F2A47" w:rsidRDefault="008F2A47" w:rsidP="001A7171">
      <w:pPr>
        <w:pStyle w:val="ListParagraph"/>
        <w:numPr>
          <w:ilvl w:val="0"/>
          <w:numId w:val="19"/>
        </w:numPr>
        <w:rPr>
          <w:rStyle w:val="normaltextrun"/>
          <w:rFonts w:cstheme="minorHAnsi"/>
          <w:sz w:val="24"/>
          <w:szCs w:val="24"/>
          <w:lang w:eastAsia="ja-JP"/>
        </w:rPr>
      </w:pPr>
      <w:r w:rsidRPr="008F2A47">
        <w:rPr>
          <w:rFonts w:cstheme="minorHAnsi"/>
          <w:sz w:val="24"/>
          <w:szCs w:val="24"/>
          <w:lang w:eastAsia="ja-JP"/>
        </w:rPr>
        <w:t xml:space="preserve">More </w:t>
      </w:r>
      <w:r w:rsidR="004B59C9" w:rsidRPr="008F2A47">
        <w:rPr>
          <w:rFonts w:cstheme="minorHAnsi"/>
          <w:sz w:val="24"/>
          <w:szCs w:val="24"/>
          <w:lang w:eastAsia="ja-JP"/>
        </w:rPr>
        <w:t>Program</w:t>
      </w:r>
      <w:r w:rsidR="001A7171" w:rsidRPr="008F2A47">
        <w:rPr>
          <w:rFonts w:cstheme="minorHAnsi"/>
          <w:sz w:val="24"/>
          <w:szCs w:val="24"/>
          <w:lang w:eastAsia="ja-JP"/>
        </w:rPr>
        <w:t xml:space="preserve"> Evaluation </w:t>
      </w:r>
      <w:r w:rsidR="006E393E" w:rsidRPr="008F2A47">
        <w:rPr>
          <w:rFonts w:cstheme="minorHAnsi"/>
          <w:sz w:val="24"/>
          <w:szCs w:val="24"/>
          <w:lang w:eastAsia="ja-JP"/>
        </w:rPr>
        <w:t xml:space="preserve">lecture </w:t>
      </w:r>
      <w:r w:rsidR="001A7171" w:rsidRPr="008F2A47">
        <w:rPr>
          <w:rFonts w:cstheme="minorHAnsi"/>
          <w:sz w:val="24"/>
          <w:szCs w:val="24"/>
          <w:lang w:eastAsia="ja-JP"/>
        </w:rPr>
        <w:t xml:space="preserve">content </w:t>
      </w:r>
      <w:r w:rsidRPr="008F2A47">
        <w:rPr>
          <w:rFonts w:cstheme="minorHAnsi"/>
          <w:sz w:val="24"/>
          <w:szCs w:val="24"/>
          <w:lang w:eastAsia="ja-JP"/>
        </w:rPr>
        <w:t>was added to the</w:t>
      </w:r>
      <w:r w:rsidR="001A7171" w:rsidRPr="008F2A47">
        <w:rPr>
          <w:rFonts w:cstheme="minorHAnsi"/>
          <w:sz w:val="24"/>
          <w:szCs w:val="24"/>
          <w:lang w:eastAsia="ja-JP"/>
        </w:rPr>
        <w:t xml:space="preserve"> Research </w:t>
      </w:r>
      <w:r w:rsidR="00E31E59">
        <w:rPr>
          <w:rFonts w:cstheme="minorHAnsi"/>
          <w:sz w:val="24"/>
          <w:szCs w:val="24"/>
          <w:lang w:eastAsia="ja-JP"/>
        </w:rPr>
        <w:t xml:space="preserve">course </w:t>
      </w:r>
      <w:r w:rsidRPr="008F2A47">
        <w:rPr>
          <w:rFonts w:cstheme="minorHAnsi"/>
          <w:sz w:val="24"/>
          <w:szCs w:val="24"/>
          <w:lang w:eastAsia="ja-JP"/>
        </w:rPr>
        <w:t>starting with</w:t>
      </w:r>
      <w:r w:rsidR="001A7171" w:rsidRPr="008F2A47">
        <w:rPr>
          <w:rFonts w:cstheme="minorHAnsi"/>
          <w:sz w:val="24"/>
          <w:szCs w:val="24"/>
          <w:lang w:eastAsia="ja-JP"/>
        </w:rPr>
        <w:t xml:space="preserve"> Fall 2023 in response to recommendations made above by Site supervisors </w:t>
      </w:r>
      <w:r w:rsidRPr="008F2A47">
        <w:rPr>
          <w:rFonts w:cstheme="minorHAnsi"/>
          <w:sz w:val="24"/>
          <w:szCs w:val="24"/>
          <w:lang w:eastAsia="ja-JP"/>
        </w:rPr>
        <w:t>in</w:t>
      </w:r>
      <w:r w:rsidR="001A7171" w:rsidRPr="008F2A47">
        <w:rPr>
          <w:rFonts w:cstheme="minorHAnsi"/>
          <w:sz w:val="24"/>
          <w:szCs w:val="24"/>
          <w:lang w:eastAsia="ja-JP"/>
        </w:rPr>
        <w:t xml:space="preserve"> the Follow-up surveys. </w:t>
      </w:r>
    </w:p>
    <w:p w14:paraId="3DE73A69" w14:textId="77777777" w:rsidR="004623EB" w:rsidRPr="008F2A47" w:rsidRDefault="004154B6" w:rsidP="004623EB">
      <w:pPr>
        <w:pStyle w:val="Heading2"/>
        <w:spacing w:before="120" w:line="240" w:lineRule="auto"/>
        <w:ind w:left="-90" w:hanging="360"/>
        <w:rPr>
          <w:rFonts w:asciiTheme="minorHAnsi" w:hAnsiTheme="minorHAnsi" w:cstheme="minorHAnsi"/>
          <w:b/>
          <w:bCs/>
        </w:rPr>
      </w:pPr>
      <w:r w:rsidRPr="008F2A47">
        <w:rPr>
          <w:rFonts w:asciiTheme="minorHAnsi" w:hAnsiTheme="minorHAnsi" w:cstheme="minorHAnsi"/>
          <w:b/>
          <w:bCs/>
        </w:rPr>
        <w:t>Other substantial program changes</w:t>
      </w:r>
      <w:r w:rsidR="004623EB" w:rsidRPr="008F2A47">
        <w:rPr>
          <w:rFonts w:asciiTheme="minorHAnsi" w:hAnsiTheme="minorHAnsi" w:cstheme="minorHAnsi"/>
          <w:b/>
          <w:bCs/>
        </w:rPr>
        <w:t xml:space="preserve"> </w:t>
      </w:r>
    </w:p>
    <w:p w14:paraId="2D84CDC2" w14:textId="5A386D01" w:rsidR="00E66451" w:rsidRPr="008F2A47" w:rsidRDefault="004623EB" w:rsidP="008F2A47">
      <w:pPr>
        <w:pStyle w:val="Heading2"/>
        <w:spacing w:before="120" w:line="240" w:lineRule="auto"/>
        <w:ind w:left="-450"/>
        <w:rPr>
          <w:rFonts w:asciiTheme="minorHAnsi" w:hAnsiTheme="minorHAnsi" w:cstheme="minorHAnsi"/>
          <w:color w:val="auto"/>
          <w:sz w:val="24"/>
          <w:szCs w:val="24"/>
        </w:rPr>
      </w:pPr>
      <w:r w:rsidRPr="008F2A47">
        <w:rPr>
          <w:rFonts w:asciiTheme="minorHAnsi" w:hAnsiTheme="minorHAnsi" w:cstheme="minorHAnsi"/>
          <w:color w:val="auto"/>
          <w:sz w:val="24"/>
          <w:szCs w:val="24"/>
        </w:rPr>
        <w:t xml:space="preserve">The following </w:t>
      </w:r>
      <w:r w:rsidRPr="008F2A47">
        <w:rPr>
          <w:rFonts w:asciiTheme="minorHAnsi" w:eastAsia="Times New Roman" w:hAnsiTheme="minorHAnsi" w:cstheme="minorHAnsi"/>
          <w:color w:val="auto"/>
          <w:sz w:val="24"/>
          <w:szCs w:val="24"/>
        </w:rPr>
        <w:t xml:space="preserve"> changes were made to the program based on institutional or other contextual considerations for the program.</w:t>
      </w:r>
    </w:p>
    <w:p w14:paraId="298BAE45" w14:textId="30601CDF" w:rsidR="00E66451" w:rsidRPr="008F2A47" w:rsidRDefault="001A7171" w:rsidP="008F2A47">
      <w:pPr>
        <w:pStyle w:val="ListParagraph"/>
        <w:numPr>
          <w:ilvl w:val="0"/>
          <w:numId w:val="24"/>
        </w:numPr>
        <w:rPr>
          <w:rFonts w:cstheme="minorHAnsi"/>
          <w:sz w:val="24"/>
          <w:szCs w:val="24"/>
          <w:lang w:eastAsia="ja-JP"/>
        </w:rPr>
      </w:pPr>
      <w:r w:rsidRPr="008F2A47">
        <w:rPr>
          <w:rFonts w:cstheme="minorHAnsi"/>
          <w:sz w:val="24"/>
          <w:szCs w:val="24"/>
          <w:lang w:eastAsia="ja-JP"/>
        </w:rPr>
        <w:t>The division invite</w:t>
      </w:r>
      <w:r w:rsidR="00B032BC">
        <w:rPr>
          <w:rFonts w:cstheme="minorHAnsi"/>
          <w:sz w:val="24"/>
          <w:szCs w:val="24"/>
          <w:lang w:eastAsia="ja-JP"/>
        </w:rPr>
        <w:t>d</w:t>
      </w:r>
      <w:r w:rsidRPr="008F2A47">
        <w:rPr>
          <w:rFonts w:cstheme="minorHAnsi"/>
          <w:sz w:val="24"/>
          <w:szCs w:val="24"/>
          <w:lang w:eastAsia="ja-JP"/>
        </w:rPr>
        <w:t xml:space="preserve"> m</w:t>
      </w:r>
      <w:r w:rsidR="00E66451" w:rsidRPr="008F2A47">
        <w:rPr>
          <w:rFonts w:cstheme="minorHAnsi"/>
          <w:sz w:val="24"/>
          <w:szCs w:val="24"/>
          <w:lang w:eastAsia="ja-JP"/>
        </w:rPr>
        <w:t xml:space="preserve">ore practitioners to speak in </w:t>
      </w:r>
      <w:r w:rsidR="00B032BC">
        <w:rPr>
          <w:rFonts w:cstheme="minorHAnsi"/>
          <w:sz w:val="24"/>
          <w:szCs w:val="24"/>
          <w:lang w:eastAsia="ja-JP"/>
        </w:rPr>
        <w:t xml:space="preserve">the </w:t>
      </w:r>
      <w:r w:rsidR="00E66451" w:rsidRPr="008F2A47">
        <w:rPr>
          <w:rFonts w:cstheme="minorHAnsi"/>
          <w:sz w:val="24"/>
          <w:szCs w:val="24"/>
          <w:lang w:eastAsia="ja-JP"/>
        </w:rPr>
        <w:t>Adv</w:t>
      </w:r>
      <w:r w:rsidR="008F2A47" w:rsidRPr="008F2A47">
        <w:rPr>
          <w:rFonts w:cstheme="minorHAnsi"/>
          <w:sz w:val="24"/>
          <w:szCs w:val="24"/>
          <w:lang w:eastAsia="ja-JP"/>
        </w:rPr>
        <w:t>anced</w:t>
      </w:r>
      <w:r w:rsidR="00E66451" w:rsidRPr="008F2A47">
        <w:rPr>
          <w:rFonts w:cstheme="minorHAnsi"/>
          <w:sz w:val="24"/>
          <w:szCs w:val="24"/>
          <w:lang w:eastAsia="ja-JP"/>
        </w:rPr>
        <w:t xml:space="preserve"> PD/DD</w:t>
      </w:r>
      <w:r w:rsidR="008F2A47" w:rsidRPr="008F2A47">
        <w:rPr>
          <w:rFonts w:cstheme="minorHAnsi"/>
          <w:sz w:val="24"/>
          <w:szCs w:val="24"/>
          <w:lang w:eastAsia="ja-JP"/>
        </w:rPr>
        <w:t xml:space="preserve"> classes. Instructors recruited p</w:t>
      </w:r>
      <w:r w:rsidR="00E66451" w:rsidRPr="008F2A47">
        <w:rPr>
          <w:rFonts w:cstheme="minorHAnsi"/>
          <w:sz w:val="24"/>
          <w:szCs w:val="24"/>
          <w:lang w:eastAsia="ja-JP"/>
        </w:rPr>
        <w:t xml:space="preserve">racticing counselors as guest speakers to address </w:t>
      </w:r>
      <w:r w:rsidR="008F2A47" w:rsidRPr="008F2A47">
        <w:rPr>
          <w:rFonts w:cstheme="minorHAnsi"/>
          <w:sz w:val="24"/>
          <w:szCs w:val="24"/>
          <w:lang w:eastAsia="ja-JP"/>
        </w:rPr>
        <w:t xml:space="preserve">topics such as </w:t>
      </w:r>
      <w:r w:rsidR="00E66451" w:rsidRPr="008F2A47">
        <w:rPr>
          <w:rFonts w:cstheme="minorHAnsi"/>
          <w:sz w:val="24"/>
          <w:szCs w:val="24"/>
          <w:lang w:eastAsia="ja-JP"/>
        </w:rPr>
        <w:t>licensing</w:t>
      </w:r>
      <w:r w:rsidR="008F2A47" w:rsidRPr="008F2A47">
        <w:rPr>
          <w:rFonts w:cstheme="minorHAnsi"/>
          <w:sz w:val="24"/>
          <w:szCs w:val="24"/>
          <w:lang w:eastAsia="ja-JP"/>
        </w:rPr>
        <w:t>, private practice management</w:t>
      </w:r>
      <w:r w:rsidR="00E66451" w:rsidRPr="008F2A47">
        <w:rPr>
          <w:rFonts w:cstheme="minorHAnsi"/>
          <w:sz w:val="24"/>
          <w:szCs w:val="24"/>
          <w:lang w:eastAsia="ja-JP"/>
        </w:rPr>
        <w:t xml:space="preserve"> and counseling experiences</w:t>
      </w:r>
      <w:r w:rsidR="008F2A47" w:rsidRPr="008F2A47">
        <w:rPr>
          <w:rFonts w:cstheme="minorHAnsi"/>
          <w:sz w:val="24"/>
          <w:szCs w:val="24"/>
          <w:lang w:eastAsia="ja-JP"/>
        </w:rPr>
        <w:t xml:space="preserve"> with </w:t>
      </w:r>
      <w:r w:rsidR="001C4A6A">
        <w:rPr>
          <w:rFonts w:cstheme="minorHAnsi"/>
          <w:sz w:val="24"/>
          <w:szCs w:val="24"/>
          <w:lang w:eastAsia="ja-JP"/>
        </w:rPr>
        <w:t>specialty populations</w:t>
      </w:r>
      <w:r w:rsidR="00E66451" w:rsidRPr="008F2A47">
        <w:rPr>
          <w:rFonts w:cstheme="minorHAnsi"/>
          <w:sz w:val="24"/>
          <w:szCs w:val="24"/>
          <w:lang w:eastAsia="ja-JP"/>
        </w:rPr>
        <w:t>.</w:t>
      </w:r>
    </w:p>
    <w:p w14:paraId="272CE8BC" w14:textId="2C10FA0F" w:rsidR="001A7171" w:rsidRPr="008F2A47" w:rsidRDefault="001A7171" w:rsidP="008F2A47">
      <w:pPr>
        <w:pStyle w:val="ListParagraph"/>
        <w:numPr>
          <w:ilvl w:val="0"/>
          <w:numId w:val="24"/>
        </w:numPr>
        <w:rPr>
          <w:rFonts w:cstheme="minorHAnsi"/>
          <w:sz w:val="24"/>
          <w:szCs w:val="24"/>
          <w:lang w:eastAsia="ja-JP"/>
        </w:rPr>
      </w:pPr>
      <w:r w:rsidRPr="008F2A47">
        <w:rPr>
          <w:rFonts w:cstheme="minorHAnsi"/>
          <w:sz w:val="24"/>
          <w:szCs w:val="24"/>
          <w:lang w:eastAsia="ja-JP"/>
        </w:rPr>
        <w:t xml:space="preserve">The CRMH program also improved its </w:t>
      </w:r>
      <w:r w:rsidR="00B032BC">
        <w:rPr>
          <w:rFonts w:cstheme="minorHAnsi"/>
          <w:sz w:val="24"/>
          <w:szCs w:val="24"/>
          <w:lang w:eastAsia="ja-JP"/>
        </w:rPr>
        <w:t>L</w:t>
      </w:r>
      <w:r w:rsidRPr="008F2A47">
        <w:rPr>
          <w:rFonts w:cstheme="minorHAnsi"/>
          <w:sz w:val="24"/>
          <w:szCs w:val="24"/>
          <w:lang w:eastAsia="ja-JP"/>
        </w:rPr>
        <w:t>unch-and-</w:t>
      </w:r>
      <w:r w:rsidR="00B032BC">
        <w:rPr>
          <w:rFonts w:cstheme="minorHAnsi"/>
          <w:sz w:val="24"/>
          <w:szCs w:val="24"/>
          <w:lang w:eastAsia="ja-JP"/>
        </w:rPr>
        <w:t>L</w:t>
      </w:r>
      <w:r w:rsidRPr="008F2A47">
        <w:rPr>
          <w:rFonts w:cstheme="minorHAnsi"/>
          <w:sz w:val="24"/>
          <w:szCs w:val="24"/>
          <w:lang w:eastAsia="ja-JP"/>
        </w:rPr>
        <w:t>earn offerings, with a more systematic, monthly offering based on feedback from Student Activity Report data.</w:t>
      </w:r>
    </w:p>
    <w:p w14:paraId="4EB2B70D" w14:textId="77777777" w:rsidR="008F2A47" w:rsidRPr="00AA44B3" w:rsidRDefault="008F2A47" w:rsidP="00E66451">
      <w:pPr>
        <w:rPr>
          <w:rFonts w:cstheme="minorHAnsi"/>
          <w:sz w:val="24"/>
          <w:szCs w:val="24"/>
          <w:lang w:eastAsia="ja-JP"/>
        </w:rPr>
      </w:pPr>
    </w:p>
    <w:p w14:paraId="167CB743" w14:textId="77777777" w:rsidR="00E66451" w:rsidRDefault="00E66451" w:rsidP="001A7171">
      <w:pPr>
        <w:pStyle w:val="paragraph"/>
        <w:spacing w:before="0" w:beforeAutospacing="0" w:after="0" w:afterAutospacing="0"/>
        <w:textAlignment w:val="baseline"/>
        <w:rPr>
          <w:rStyle w:val="normaltextrun"/>
          <w:rFonts w:asciiTheme="minorHAnsi" w:hAnsiTheme="minorHAnsi" w:cstheme="minorHAnsi"/>
          <w:position w:val="1"/>
          <w:sz w:val="24"/>
          <w:szCs w:val="24"/>
        </w:rPr>
      </w:pPr>
    </w:p>
    <w:p w14:paraId="49DE09D2" w14:textId="77777777" w:rsidR="008F2A47" w:rsidRDefault="008F2A47" w:rsidP="001A7171">
      <w:pPr>
        <w:pStyle w:val="paragraph"/>
        <w:spacing w:before="0" w:beforeAutospacing="0" w:after="0" w:afterAutospacing="0"/>
        <w:textAlignment w:val="baseline"/>
        <w:rPr>
          <w:rStyle w:val="normaltextrun"/>
          <w:rFonts w:asciiTheme="minorHAnsi" w:hAnsiTheme="minorHAnsi" w:cstheme="minorHAnsi"/>
          <w:position w:val="1"/>
          <w:sz w:val="24"/>
          <w:szCs w:val="24"/>
        </w:rPr>
      </w:pPr>
    </w:p>
    <w:p w14:paraId="31997B6E" w14:textId="77777777" w:rsidR="008F2A47" w:rsidRDefault="008F2A47" w:rsidP="001A7171">
      <w:pPr>
        <w:pStyle w:val="paragraph"/>
        <w:spacing w:before="0" w:beforeAutospacing="0" w:after="0" w:afterAutospacing="0"/>
        <w:textAlignment w:val="baseline"/>
        <w:rPr>
          <w:rStyle w:val="normaltextrun"/>
          <w:rFonts w:asciiTheme="minorHAnsi" w:hAnsiTheme="minorHAnsi" w:cstheme="minorHAnsi"/>
          <w:position w:val="1"/>
          <w:sz w:val="24"/>
          <w:szCs w:val="24"/>
        </w:rPr>
      </w:pPr>
    </w:p>
    <w:p w14:paraId="13223F0E" w14:textId="77777777" w:rsidR="008F2A47" w:rsidRPr="00AA44B3" w:rsidRDefault="008F2A47" w:rsidP="001A7171">
      <w:pPr>
        <w:pStyle w:val="paragraph"/>
        <w:spacing w:before="0" w:beforeAutospacing="0" w:after="0" w:afterAutospacing="0"/>
        <w:textAlignment w:val="baseline"/>
        <w:rPr>
          <w:rStyle w:val="normaltextrun"/>
          <w:rFonts w:asciiTheme="minorHAnsi" w:hAnsiTheme="minorHAnsi" w:cstheme="minorHAnsi"/>
          <w:position w:val="1"/>
          <w:sz w:val="24"/>
          <w:szCs w:val="24"/>
        </w:rPr>
      </w:pPr>
    </w:p>
    <w:sectPr w:rsidR="008F2A47" w:rsidRPr="00AA44B3" w:rsidSect="002E55DC">
      <w:footerReference w:type="default" r:id="rId8"/>
      <w:pgSz w:w="12240" w:h="15840" w:code="1"/>
      <w:pgMar w:top="720" w:right="1440" w:bottom="7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4539" w14:textId="77777777" w:rsidR="002E55DC" w:rsidRDefault="002E55DC">
      <w:pPr>
        <w:spacing w:after="0" w:line="240" w:lineRule="auto"/>
      </w:pPr>
      <w:r>
        <w:separator/>
      </w:r>
    </w:p>
  </w:endnote>
  <w:endnote w:type="continuationSeparator" w:id="0">
    <w:p w14:paraId="54C10819" w14:textId="77777777" w:rsidR="002E55DC" w:rsidRDefault="002E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44C2" w14:textId="77777777" w:rsidR="0088175F" w:rsidRDefault="0088175F" w:rsidP="0088175F">
    <w:pPr>
      <w:pStyle w:val="Footer"/>
    </w:pPr>
    <w:r>
      <w:fldChar w:fldCharType="begin"/>
    </w:r>
    <w:r>
      <w:instrText xml:space="preserve"> PAGE   \* MERGEFORMAT </w:instrText>
    </w:r>
    <w:r>
      <w:fldChar w:fldCharType="separate"/>
    </w:r>
    <w:r w:rsidR="004E5035">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18E26" w14:textId="77777777" w:rsidR="002E55DC" w:rsidRDefault="002E55DC">
      <w:pPr>
        <w:spacing w:after="0" w:line="240" w:lineRule="auto"/>
      </w:pPr>
      <w:r>
        <w:separator/>
      </w:r>
    </w:p>
  </w:footnote>
  <w:footnote w:type="continuationSeparator" w:id="0">
    <w:p w14:paraId="55040A0D" w14:textId="77777777" w:rsidR="002E55DC" w:rsidRDefault="002E5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3EA2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3A4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D08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42FA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B6D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A0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6C97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CF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85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B46BB"/>
    <w:multiLevelType w:val="hybridMultilevel"/>
    <w:tmpl w:val="614610E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0B5A3F02"/>
    <w:multiLevelType w:val="hybridMultilevel"/>
    <w:tmpl w:val="E5F0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3E3D94"/>
    <w:multiLevelType w:val="hybridMultilevel"/>
    <w:tmpl w:val="2F1A46B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2CC52AA1"/>
    <w:multiLevelType w:val="hybridMultilevel"/>
    <w:tmpl w:val="3F64534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2CC65990"/>
    <w:multiLevelType w:val="hybridMultilevel"/>
    <w:tmpl w:val="7A7C82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FB62532"/>
    <w:multiLevelType w:val="hybridMultilevel"/>
    <w:tmpl w:val="770C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433D2"/>
    <w:multiLevelType w:val="hybridMultilevel"/>
    <w:tmpl w:val="8C622A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72D5D80"/>
    <w:multiLevelType w:val="hybridMultilevel"/>
    <w:tmpl w:val="824AB090"/>
    <w:lvl w:ilvl="0" w:tplc="F45AEB6A">
      <w:start w:val="1"/>
      <w:numFmt w:val="bullet"/>
      <w:lvlText w:val="•"/>
      <w:lvlJc w:val="left"/>
      <w:pPr>
        <w:tabs>
          <w:tab w:val="num" w:pos="720"/>
        </w:tabs>
        <w:ind w:left="720" w:hanging="360"/>
      </w:pPr>
      <w:rPr>
        <w:rFonts w:ascii="Arial" w:hAnsi="Arial" w:hint="default"/>
      </w:rPr>
    </w:lvl>
    <w:lvl w:ilvl="1" w:tplc="00CE1842" w:tentative="1">
      <w:start w:val="1"/>
      <w:numFmt w:val="bullet"/>
      <w:lvlText w:val="•"/>
      <w:lvlJc w:val="left"/>
      <w:pPr>
        <w:tabs>
          <w:tab w:val="num" w:pos="1440"/>
        </w:tabs>
        <w:ind w:left="1440" w:hanging="360"/>
      </w:pPr>
      <w:rPr>
        <w:rFonts w:ascii="Arial" w:hAnsi="Arial" w:hint="default"/>
      </w:rPr>
    </w:lvl>
    <w:lvl w:ilvl="2" w:tplc="EBC0A696" w:tentative="1">
      <w:start w:val="1"/>
      <w:numFmt w:val="bullet"/>
      <w:lvlText w:val="•"/>
      <w:lvlJc w:val="left"/>
      <w:pPr>
        <w:tabs>
          <w:tab w:val="num" w:pos="2160"/>
        </w:tabs>
        <w:ind w:left="2160" w:hanging="360"/>
      </w:pPr>
      <w:rPr>
        <w:rFonts w:ascii="Arial" w:hAnsi="Arial" w:hint="default"/>
      </w:rPr>
    </w:lvl>
    <w:lvl w:ilvl="3" w:tplc="6F56C602" w:tentative="1">
      <w:start w:val="1"/>
      <w:numFmt w:val="bullet"/>
      <w:lvlText w:val="•"/>
      <w:lvlJc w:val="left"/>
      <w:pPr>
        <w:tabs>
          <w:tab w:val="num" w:pos="2880"/>
        </w:tabs>
        <w:ind w:left="2880" w:hanging="360"/>
      </w:pPr>
      <w:rPr>
        <w:rFonts w:ascii="Arial" w:hAnsi="Arial" w:hint="default"/>
      </w:rPr>
    </w:lvl>
    <w:lvl w:ilvl="4" w:tplc="BE1A94B6" w:tentative="1">
      <w:start w:val="1"/>
      <w:numFmt w:val="bullet"/>
      <w:lvlText w:val="•"/>
      <w:lvlJc w:val="left"/>
      <w:pPr>
        <w:tabs>
          <w:tab w:val="num" w:pos="3600"/>
        </w:tabs>
        <w:ind w:left="3600" w:hanging="360"/>
      </w:pPr>
      <w:rPr>
        <w:rFonts w:ascii="Arial" w:hAnsi="Arial" w:hint="default"/>
      </w:rPr>
    </w:lvl>
    <w:lvl w:ilvl="5" w:tplc="9C76F212" w:tentative="1">
      <w:start w:val="1"/>
      <w:numFmt w:val="bullet"/>
      <w:lvlText w:val="•"/>
      <w:lvlJc w:val="left"/>
      <w:pPr>
        <w:tabs>
          <w:tab w:val="num" w:pos="4320"/>
        </w:tabs>
        <w:ind w:left="4320" w:hanging="360"/>
      </w:pPr>
      <w:rPr>
        <w:rFonts w:ascii="Arial" w:hAnsi="Arial" w:hint="default"/>
      </w:rPr>
    </w:lvl>
    <w:lvl w:ilvl="6" w:tplc="3A588BF4" w:tentative="1">
      <w:start w:val="1"/>
      <w:numFmt w:val="bullet"/>
      <w:lvlText w:val="•"/>
      <w:lvlJc w:val="left"/>
      <w:pPr>
        <w:tabs>
          <w:tab w:val="num" w:pos="5040"/>
        </w:tabs>
        <w:ind w:left="5040" w:hanging="360"/>
      </w:pPr>
      <w:rPr>
        <w:rFonts w:ascii="Arial" w:hAnsi="Arial" w:hint="default"/>
      </w:rPr>
    </w:lvl>
    <w:lvl w:ilvl="7" w:tplc="836C27DA" w:tentative="1">
      <w:start w:val="1"/>
      <w:numFmt w:val="bullet"/>
      <w:lvlText w:val="•"/>
      <w:lvlJc w:val="left"/>
      <w:pPr>
        <w:tabs>
          <w:tab w:val="num" w:pos="5760"/>
        </w:tabs>
        <w:ind w:left="5760" w:hanging="360"/>
      </w:pPr>
      <w:rPr>
        <w:rFonts w:ascii="Arial" w:hAnsi="Arial" w:hint="default"/>
      </w:rPr>
    </w:lvl>
    <w:lvl w:ilvl="8" w:tplc="34A4E0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57E5D71"/>
    <w:multiLevelType w:val="multilevel"/>
    <w:tmpl w:val="4470CA90"/>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19" w15:restartNumberingAfterBreak="0">
    <w:nsid w:val="69B63528"/>
    <w:multiLevelType w:val="hybridMultilevel"/>
    <w:tmpl w:val="074A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114DC"/>
    <w:multiLevelType w:val="hybridMultilevel"/>
    <w:tmpl w:val="C0C24296"/>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3918D39A">
      <w:start w:val="1"/>
      <w:numFmt w:val="lowerLetter"/>
      <w:lvlText w:val="%3."/>
      <w:lvlJc w:val="left"/>
      <w:pPr>
        <w:ind w:left="2340" w:hanging="360"/>
      </w:pPr>
      <w:rPr>
        <w:rFonts w:hint="default"/>
        <w:b/>
      </w:rPr>
    </w:lvl>
    <w:lvl w:ilvl="3" w:tplc="EBD4B1C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05311"/>
    <w:multiLevelType w:val="hybridMultilevel"/>
    <w:tmpl w:val="9266BFCC"/>
    <w:lvl w:ilvl="0" w:tplc="35A8F7CA">
      <w:start w:val="2"/>
      <w:numFmt w:val="lowerLetter"/>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583535680">
    <w:abstractNumId w:val="9"/>
  </w:num>
  <w:num w:numId="2" w16cid:durableId="330572392">
    <w:abstractNumId w:val="18"/>
  </w:num>
  <w:num w:numId="3" w16cid:durableId="86969968">
    <w:abstractNumId w:val="18"/>
    <w:lvlOverride w:ilvl="0">
      <w:startOverride w:val="1"/>
    </w:lvlOverride>
  </w:num>
  <w:num w:numId="4" w16cid:durableId="357244820">
    <w:abstractNumId w:val="7"/>
  </w:num>
  <w:num w:numId="5" w16cid:durableId="306398939">
    <w:abstractNumId w:val="6"/>
  </w:num>
  <w:num w:numId="6" w16cid:durableId="2098361964">
    <w:abstractNumId w:val="5"/>
  </w:num>
  <w:num w:numId="7" w16cid:durableId="1279604591">
    <w:abstractNumId w:val="4"/>
  </w:num>
  <w:num w:numId="8" w16cid:durableId="1022708887">
    <w:abstractNumId w:val="8"/>
  </w:num>
  <w:num w:numId="9" w16cid:durableId="1118260501">
    <w:abstractNumId w:val="3"/>
  </w:num>
  <w:num w:numId="10" w16cid:durableId="1356230258">
    <w:abstractNumId w:val="2"/>
  </w:num>
  <w:num w:numId="11" w16cid:durableId="1749427671">
    <w:abstractNumId w:val="1"/>
  </w:num>
  <w:num w:numId="12" w16cid:durableId="1174026740">
    <w:abstractNumId w:val="0"/>
  </w:num>
  <w:num w:numId="13" w16cid:durableId="10238946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2281406">
    <w:abstractNumId w:val="15"/>
  </w:num>
  <w:num w:numId="15" w16cid:durableId="2038699190">
    <w:abstractNumId w:val="16"/>
  </w:num>
  <w:num w:numId="16" w16cid:durableId="300842194">
    <w:abstractNumId w:val="20"/>
  </w:num>
  <w:num w:numId="17" w16cid:durableId="1937715238">
    <w:abstractNumId w:val="21"/>
  </w:num>
  <w:num w:numId="18" w16cid:durableId="149834933">
    <w:abstractNumId w:val="10"/>
  </w:num>
  <w:num w:numId="19" w16cid:durableId="1486629717">
    <w:abstractNumId w:val="11"/>
  </w:num>
  <w:num w:numId="20" w16cid:durableId="1601178591">
    <w:abstractNumId w:val="12"/>
  </w:num>
  <w:num w:numId="21" w16cid:durableId="1925064213">
    <w:abstractNumId w:val="13"/>
  </w:num>
  <w:num w:numId="22" w16cid:durableId="633758533">
    <w:abstractNumId w:val="14"/>
  </w:num>
  <w:num w:numId="23" w16cid:durableId="1530873191">
    <w:abstractNumId w:val="17"/>
  </w:num>
  <w:num w:numId="24" w16cid:durableId="8593964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8A"/>
    <w:rsid w:val="000028CC"/>
    <w:rsid w:val="000064B4"/>
    <w:rsid w:val="000112A8"/>
    <w:rsid w:val="00012077"/>
    <w:rsid w:val="00017EFD"/>
    <w:rsid w:val="00023F69"/>
    <w:rsid w:val="000273E7"/>
    <w:rsid w:val="0003116C"/>
    <w:rsid w:val="000322BF"/>
    <w:rsid w:val="00051822"/>
    <w:rsid w:val="00064AE5"/>
    <w:rsid w:val="000770C6"/>
    <w:rsid w:val="00077E9C"/>
    <w:rsid w:val="000A562D"/>
    <w:rsid w:val="000A57FC"/>
    <w:rsid w:val="000B112D"/>
    <w:rsid w:val="000B5F98"/>
    <w:rsid w:val="000C6A97"/>
    <w:rsid w:val="000D4AC4"/>
    <w:rsid w:val="000D751C"/>
    <w:rsid w:val="000E2236"/>
    <w:rsid w:val="000E697B"/>
    <w:rsid w:val="000E6989"/>
    <w:rsid w:val="000F6334"/>
    <w:rsid w:val="000F6FE2"/>
    <w:rsid w:val="000F75D9"/>
    <w:rsid w:val="00101993"/>
    <w:rsid w:val="0010686C"/>
    <w:rsid w:val="00114F1F"/>
    <w:rsid w:val="00117948"/>
    <w:rsid w:val="001238BC"/>
    <w:rsid w:val="001273C1"/>
    <w:rsid w:val="001825FE"/>
    <w:rsid w:val="00182E98"/>
    <w:rsid w:val="001879B7"/>
    <w:rsid w:val="00190EBE"/>
    <w:rsid w:val="001A7171"/>
    <w:rsid w:val="001A7EF8"/>
    <w:rsid w:val="001B4E8A"/>
    <w:rsid w:val="001C4A6A"/>
    <w:rsid w:val="001C568D"/>
    <w:rsid w:val="001E2472"/>
    <w:rsid w:val="001E2A84"/>
    <w:rsid w:val="001F073A"/>
    <w:rsid w:val="00204779"/>
    <w:rsid w:val="002129B0"/>
    <w:rsid w:val="00215A51"/>
    <w:rsid w:val="00245760"/>
    <w:rsid w:val="00255C30"/>
    <w:rsid w:val="0028543A"/>
    <w:rsid w:val="0028787C"/>
    <w:rsid w:val="00295C0C"/>
    <w:rsid w:val="002A04F7"/>
    <w:rsid w:val="002E1426"/>
    <w:rsid w:val="002E52EE"/>
    <w:rsid w:val="002E55DC"/>
    <w:rsid w:val="002E7C84"/>
    <w:rsid w:val="0031619A"/>
    <w:rsid w:val="003208F2"/>
    <w:rsid w:val="003262F3"/>
    <w:rsid w:val="00340906"/>
    <w:rsid w:val="00346FDE"/>
    <w:rsid w:val="003658A6"/>
    <w:rsid w:val="003679F5"/>
    <w:rsid w:val="00371259"/>
    <w:rsid w:val="00381509"/>
    <w:rsid w:val="0038437E"/>
    <w:rsid w:val="003848D9"/>
    <w:rsid w:val="00386778"/>
    <w:rsid w:val="0038714C"/>
    <w:rsid w:val="00393086"/>
    <w:rsid w:val="00396D71"/>
    <w:rsid w:val="003C0DAF"/>
    <w:rsid w:val="003D563F"/>
    <w:rsid w:val="003D753F"/>
    <w:rsid w:val="003E0898"/>
    <w:rsid w:val="0040007B"/>
    <w:rsid w:val="00403116"/>
    <w:rsid w:val="004079F8"/>
    <w:rsid w:val="00410067"/>
    <w:rsid w:val="004154B6"/>
    <w:rsid w:val="00426400"/>
    <w:rsid w:val="00436678"/>
    <w:rsid w:val="004623EB"/>
    <w:rsid w:val="0046523A"/>
    <w:rsid w:val="004661BE"/>
    <w:rsid w:val="00497876"/>
    <w:rsid w:val="004A4B64"/>
    <w:rsid w:val="004B5850"/>
    <w:rsid w:val="004B59C9"/>
    <w:rsid w:val="004B6087"/>
    <w:rsid w:val="004C57D7"/>
    <w:rsid w:val="004E5035"/>
    <w:rsid w:val="004F5C8E"/>
    <w:rsid w:val="005140CB"/>
    <w:rsid w:val="0051473E"/>
    <w:rsid w:val="00517215"/>
    <w:rsid w:val="00521EDF"/>
    <w:rsid w:val="00521F7D"/>
    <w:rsid w:val="00545041"/>
    <w:rsid w:val="005508AA"/>
    <w:rsid w:val="005531E8"/>
    <w:rsid w:val="00555459"/>
    <w:rsid w:val="0055675C"/>
    <w:rsid w:val="00561521"/>
    <w:rsid w:val="00574716"/>
    <w:rsid w:val="00590B0E"/>
    <w:rsid w:val="00591BA3"/>
    <w:rsid w:val="00596511"/>
    <w:rsid w:val="005A2749"/>
    <w:rsid w:val="005A5614"/>
    <w:rsid w:val="005A7337"/>
    <w:rsid w:val="005B5A57"/>
    <w:rsid w:val="005B65D6"/>
    <w:rsid w:val="005C7A16"/>
    <w:rsid w:val="005D1F41"/>
    <w:rsid w:val="005E039D"/>
    <w:rsid w:val="005E1FC7"/>
    <w:rsid w:val="005F168A"/>
    <w:rsid w:val="005F1BDE"/>
    <w:rsid w:val="0060711A"/>
    <w:rsid w:val="0062016E"/>
    <w:rsid w:val="00622229"/>
    <w:rsid w:val="00643325"/>
    <w:rsid w:val="00645018"/>
    <w:rsid w:val="006453D3"/>
    <w:rsid w:val="0068698F"/>
    <w:rsid w:val="006A09B8"/>
    <w:rsid w:val="006C5ECB"/>
    <w:rsid w:val="006E393E"/>
    <w:rsid w:val="006F0E94"/>
    <w:rsid w:val="007037D0"/>
    <w:rsid w:val="00710E13"/>
    <w:rsid w:val="00714F5F"/>
    <w:rsid w:val="0071603F"/>
    <w:rsid w:val="00723E87"/>
    <w:rsid w:val="00724EB1"/>
    <w:rsid w:val="007308AC"/>
    <w:rsid w:val="00731C8B"/>
    <w:rsid w:val="007345DB"/>
    <w:rsid w:val="00741991"/>
    <w:rsid w:val="00746EC9"/>
    <w:rsid w:val="0076017A"/>
    <w:rsid w:val="00767A9D"/>
    <w:rsid w:val="0078219B"/>
    <w:rsid w:val="007A6C69"/>
    <w:rsid w:val="007C13B2"/>
    <w:rsid w:val="007C1ED1"/>
    <w:rsid w:val="007C7858"/>
    <w:rsid w:val="007D3283"/>
    <w:rsid w:val="007D45C5"/>
    <w:rsid w:val="007D7BD8"/>
    <w:rsid w:val="007E0BB2"/>
    <w:rsid w:val="007E4D5B"/>
    <w:rsid w:val="00805667"/>
    <w:rsid w:val="008125B2"/>
    <w:rsid w:val="00821138"/>
    <w:rsid w:val="00832AE1"/>
    <w:rsid w:val="0083392B"/>
    <w:rsid w:val="00833B74"/>
    <w:rsid w:val="00847472"/>
    <w:rsid w:val="00856396"/>
    <w:rsid w:val="0085761F"/>
    <w:rsid w:val="00865BC6"/>
    <w:rsid w:val="008715D0"/>
    <w:rsid w:val="008804C0"/>
    <w:rsid w:val="0088175F"/>
    <w:rsid w:val="008961F2"/>
    <w:rsid w:val="0089777F"/>
    <w:rsid w:val="008A3FE3"/>
    <w:rsid w:val="008B0E6E"/>
    <w:rsid w:val="008C2860"/>
    <w:rsid w:val="008E777B"/>
    <w:rsid w:val="008F0570"/>
    <w:rsid w:val="008F0E66"/>
    <w:rsid w:val="008F2A47"/>
    <w:rsid w:val="008F4E62"/>
    <w:rsid w:val="009070B8"/>
    <w:rsid w:val="009119CF"/>
    <w:rsid w:val="00920712"/>
    <w:rsid w:val="00931827"/>
    <w:rsid w:val="009333C1"/>
    <w:rsid w:val="0095165A"/>
    <w:rsid w:val="00953002"/>
    <w:rsid w:val="009546EE"/>
    <w:rsid w:val="0097583D"/>
    <w:rsid w:val="00987BCC"/>
    <w:rsid w:val="0099229A"/>
    <w:rsid w:val="009A3E0F"/>
    <w:rsid w:val="009B4535"/>
    <w:rsid w:val="009B5D53"/>
    <w:rsid w:val="009B77E5"/>
    <w:rsid w:val="009C68C6"/>
    <w:rsid w:val="009D05C1"/>
    <w:rsid w:val="009D403F"/>
    <w:rsid w:val="009D495B"/>
    <w:rsid w:val="009E07E5"/>
    <w:rsid w:val="009E64EC"/>
    <w:rsid w:val="00A010ED"/>
    <w:rsid w:val="00A460EE"/>
    <w:rsid w:val="00A5131F"/>
    <w:rsid w:val="00A51586"/>
    <w:rsid w:val="00A54BD5"/>
    <w:rsid w:val="00A60673"/>
    <w:rsid w:val="00A618AB"/>
    <w:rsid w:val="00A97CC8"/>
    <w:rsid w:val="00AA2C66"/>
    <w:rsid w:val="00AA44B3"/>
    <w:rsid w:val="00AA4E06"/>
    <w:rsid w:val="00AA528E"/>
    <w:rsid w:val="00AB131D"/>
    <w:rsid w:val="00AB17F8"/>
    <w:rsid w:val="00AC171E"/>
    <w:rsid w:val="00AF452C"/>
    <w:rsid w:val="00B0209E"/>
    <w:rsid w:val="00B032BC"/>
    <w:rsid w:val="00B04A29"/>
    <w:rsid w:val="00B106DF"/>
    <w:rsid w:val="00B117F7"/>
    <w:rsid w:val="00B13AE2"/>
    <w:rsid w:val="00B250EC"/>
    <w:rsid w:val="00B35394"/>
    <w:rsid w:val="00B46C0F"/>
    <w:rsid w:val="00B54BD0"/>
    <w:rsid w:val="00B925F5"/>
    <w:rsid w:val="00BA4971"/>
    <w:rsid w:val="00BC2E27"/>
    <w:rsid w:val="00BC502C"/>
    <w:rsid w:val="00BC617C"/>
    <w:rsid w:val="00BE3CD6"/>
    <w:rsid w:val="00BE4BD9"/>
    <w:rsid w:val="00BF78FF"/>
    <w:rsid w:val="00C023DE"/>
    <w:rsid w:val="00C078F3"/>
    <w:rsid w:val="00C16778"/>
    <w:rsid w:val="00C217C0"/>
    <w:rsid w:val="00C27980"/>
    <w:rsid w:val="00C32132"/>
    <w:rsid w:val="00C40762"/>
    <w:rsid w:val="00C57D07"/>
    <w:rsid w:val="00C60283"/>
    <w:rsid w:val="00C7764C"/>
    <w:rsid w:val="00CA124B"/>
    <w:rsid w:val="00CA5084"/>
    <w:rsid w:val="00CC4DBE"/>
    <w:rsid w:val="00CC4E29"/>
    <w:rsid w:val="00CC612B"/>
    <w:rsid w:val="00D16EFA"/>
    <w:rsid w:val="00D25176"/>
    <w:rsid w:val="00D31D4F"/>
    <w:rsid w:val="00D37053"/>
    <w:rsid w:val="00D45104"/>
    <w:rsid w:val="00D65CCD"/>
    <w:rsid w:val="00D66E14"/>
    <w:rsid w:val="00DA3723"/>
    <w:rsid w:val="00DA610B"/>
    <w:rsid w:val="00DA7021"/>
    <w:rsid w:val="00DA7975"/>
    <w:rsid w:val="00DC386A"/>
    <w:rsid w:val="00DD3056"/>
    <w:rsid w:val="00DD5ED8"/>
    <w:rsid w:val="00DE575B"/>
    <w:rsid w:val="00DF160C"/>
    <w:rsid w:val="00E0401F"/>
    <w:rsid w:val="00E237BA"/>
    <w:rsid w:val="00E31E59"/>
    <w:rsid w:val="00E44A12"/>
    <w:rsid w:val="00E54002"/>
    <w:rsid w:val="00E66451"/>
    <w:rsid w:val="00E713CE"/>
    <w:rsid w:val="00EA06FB"/>
    <w:rsid w:val="00ED406A"/>
    <w:rsid w:val="00EF3090"/>
    <w:rsid w:val="00F009C3"/>
    <w:rsid w:val="00F23ED1"/>
    <w:rsid w:val="00F418DE"/>
    <w:rsid w:val="00F42DB4"/>
    <w:rsid w:val="00F42EAE"/>
    <w:rsid w:val="00F46710"/>
    <w:rsid w:val="00F535B0"/>
    <w:rsid w:val="00F7301D"/>
    <w:rsid w:val="00F7501B"/>
    <w:rsid w:val="00F825D0"/>
    <w:rsid w:val="00F9769D"/>
    <w:rsid w:val="00FB2EE0"/>
    <w:rsid w:val="00FB46C3"/>
    <w:rsid w:val="00FB7A6E"/>
    <w:rsid w:val="00FC68B0"/>
    <w:rsid w:val="00FD35D0"/>
    <w:rsid w:val="00FD5557"/>
    <w:rsid w:val="00FF32FD"/>
    <w:rsid w:val="00FF3CF6"/>
    <w:rsid w:val="00FF6926"/>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E1DD3"/>
  <w15:chartTrackingRefBased/>
  <w15:docId w15:val="{06F79CD6-9E5E-45BC-B838-5FFE59D4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5B5A57"/>
    <w:pPr>
      <w:spacing w:before="0" w:after="160" w:line="259" w:lineRule="auto"/>
    </w:pPr>
    <w:rPr>
      <w:rFonts w:eastAsiaTheme="minorHAnsi"/>
      <w:kern w:val="2"/>
      <w:lang w:eastAsia="en-US"/>
      <w14:ligatures w14:val="standardContextual"/>
    </w:rPr>
  </w:style>
  <w:style w:type="paragraph" w:styleId="Heading1">
    <w:name w:val="heading 1"/>
    <w:basedOn w:val="Normal"/>
    <w:next w:val="Normal"/>
    <w:link w:val="Heading1Char"/>
    <w:uiPriority w:val="9"/>
    <w:qFormat/>
    <w:rsid w:val="000B112D"/>
    <w:pPr>
      <w:keepNext/>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ind w:left="-1354" w:right="-1440" w:firstLine="1354"/>
      <w:outlineLvl w:val="0"/>
    </w:pPr>
    <w:rPr>
      <w:rFonts w:asciiTheme="majorHAnsi" w:eastAsiaTheme="minorEastAsia" w:hAnsiTheme="majorHAnsi" w:cs="Times New Roman (Body CS)"/>
      <w:b/>
      <w:bCs/>
      <w:caps/>
      <w:color w:val="FFFFFF" w:themeColor="background1"/>
      <w:spacing w:val="15"/>
      <w:kern w:val="0"/>
      <w:lang w:eastAsia="ja-JP"/>
      <w14:ligatures w14:val="none"/>
    </w:rPr>
  </w:style>
  <w:style w:type="paragraph" w:styleId="Heading2">
    <w:name w:val="heading 2"/>
    <w:basedOn w:val="Normal"/>
    <w:next w:val="Normal"/>
    <w:link w:val="Heading2Char"/>
    <w:uiPriority w:val="9"/>
    <w:qFormat/>
    <w:rsid w:val="000B112D"/>
    <w:pPr>
      <w:keepNext/>
      <w:spacing w:before="200" w:after="0" w:line="276" w:lineRule="auto"/>
      <w:outlineLvl w:val="1"/>
    </w:pPr>
    <w:rPr>
      <w:rFonts w:asciiTheme="majorHAnsi" w:eastAsiaTheme="minorEastAsia" w:hAnsiTheme="majorHAnsi" w:cs="Times New Roman (Body CS)"/>
      <w:color w:val="4472C4" w:themeColor="accent1"/>
      <w:spacing w:val="15"/>
      <w:kern w:val="0"/>
      <w:lang w:eastAsia="ja-JP"/>
      <w14:ligatures w14:val="none"/>
    </w:rPr>
  </w:style>
  <w:style w:type="paragraph" w:styleId="Heading3">
    <w:name w:val="heading 3"/>
    <w:basedOn w:val="Normal"/>
    <w:next w:val="Normal"/>
    <w:link w:val="Heading3Char"/>
    <w:uiPriority w:val="9"/>
    <w:semiHidden/>
    <w:unhideWhenUsed/>
    <w:qFormat/>
    <w:rsid w:val="004B6087"/>
    <w:pPr>
      <w:pBdr>
        <w:top w:val="single" w:sz="6" w:space="2" w:color="4472C4" w:themeColor="accent1"/>
        <w:left w:val="single" w:sz="6" w:space="2" w:color="4472C4" w:themeColor="accent1"/>
      </w:pBdr>
      <w:spacing w:before="300" w:after="0" w:line="276" w:lineRule="auto"/>
      <w:outlineLvl w:val="2"/>
    </w:pPr>
    <w:rPr>
      <w:rFonts w:eastAsiaTheme="minorEastAsia"/>
      <w:caps/>
      <w:color w:val="1F3763" w:themeColor="accent1" w:themeShade="7F"/>
      <w:spacing w:val="15"/>
      <w:kern w:val="0"/>
      <w:lang w:eastAsia="ja-JP"/>
      <w14:ligatures w14:val="none"/>
    </w:rPr>
  </w:style>
  <w:style w:type="paragraph" w:styleId="Heading4">
    <w:name w:val="heading 4"/>
    <w:basedOn w:val="Normal"/>
    <w:next w:val="Normal"/>
    <w:link w:val="Heading4Char"/>
    <w:uiPriority w:val="9"/>
    <w:semiHidden/>
    <w:unhideWhenUsed/>
    <w:qFormat/>
    <w:rsid w:val="004B6087"/>
    <w:pPr>
      <w:pBdr>
        <w:top w:val="dotted" w:sz="6" w:space="2" w:color="4472C4" w:themeColor="accent1"/>
        <w:left w:val="dotted" w:sz="6" w:space="2" w:color="4472C4" w:themeColor="accent1"/>
      </w:pBdr>
      <w:spacing w:before="300" w:after="0" w:line="276" w:lineRule="auto"/>
      <w:outlineLvl w:val="3"/>
    </w:pPr>
    <w:rPr>
      <w:rFonts w:eastAsiaTheme="minorEastAsia"/>
      <w:caps/>
      <w:color w:val="2F5496" w:themeColor="accent1" w:themeShade="BF"/>
      <w:spacing w:val="10"/>
      <w:kern w:val="0"/>
      <w:lang w:eastAsia="ja-JP"/>
      <w14:ligatures w14:val="none"/>
    </w:rPr>
  </w:style>
  <w:style w:type="paragraph" w:styleId="Heading5">
    <w:name w:val="heading 5"/>
    <w:basedOn w:val="Normal"/>
    <w:next w:val="Normal"/>
    <w:link w:val="Heading5Char"/>
    <w:uiPriority w:val="9"/>
    <w:semiHidden/>
    <w:unhideWhenUsed/>
    <w:qFormat/>
    <w:rsid w:val="004B6087"/>
    <w:pPr>
      <w:pBdr>
        <w:bottom w:val="single" w:sz="6" w:space="1" w:color="4472C4" w:themeColor="accent1"/>
      </w:pBdr>
      <w:spacing w:before="300" w:after="0" w:line="276" w:lineRule="auto"/>
      <w:outlineLvl w:val="4"/>
    </w:pPr>
    <w:rPr>
      <w:rFonts w:eastAsiaTheme="minorEastAsia"/>
      <w:caps/>
      <w:color w:val="2F5496" w:themeColor="accent1" w:themeShade="BF"/>
      <w:spacing w:val="10"/>
      <w:kern w:val="0"/>
      <w:lang w:eastAsia="ja-JP"/>
      <w14:ligatures w14:val="none"/>
    </w:rPr>
  </w:style>
  <w:style w:type="paragraph" w:styleId="Heading6">
    <w:name w:val="heading 6"/>
    <w:basedOn w:val="Normal"/>
    <w:next w:val="Normal"/>
    <w:link w:val="Heading6Char"/>
    <w:uiPriority w:val="9"/>
    <w:semiHidden/>
    <w:unhideWhenUsed/>
    <w:qFormat/>
    <w:rsid w:val="004B6087"/>
    <w:pPr>
      <w:pBdr>
        <w:bottom w:val="dotted" w:sz="6" w:space="1" w:color="4472C4" w:themeColor="accent1"/>
      </w:pBdr>
      <w:spacing w:before="300" w:after="0" w:line="276" w:lineRule="auto"/>
      <w:outlineLvl w:val="5"/>
    </w:pPr>
    <w:rPr>
      <w:rFonts w:eastAsiaTheme="minorEastAsia"/>
      <w:caps/>
      <w:color w:val="2F5496" w:themeColor="accent1" w:themeShade="BF"/>
      <w:spacing w:val="10"/>
      <w:kern w:val="0"/>
      <w:lang w:eastAsia="ja-JP"/>
      <w14:ligatures w14:val="none"/>
    </w:rPr>
  </w:style>
  <w:style w:type="paragraph" w:styleId="Heading7">
    <w:name w:val="heading 7"/>
    <w:basedOn w:val="Normal"/>
    <w:next w:val="Normal"/>
    <w:link w:val="Heading7Char"/>
    <w:uiPriority w:val="9"/>
    <w:semiHidden/>
    <w:unhideWhenUsed/>
    <w:qFormat/>
    <w:rsid w:val="004B6087"/>
    <w:pPr>
      <w:spacing w:before="300" w:after="0" w:line="276" w:lineRule="auto"/>
      <w:outlineLvl w:val="6"/>
    </w:pPr>
    <w:rPr>
      <w:rFonts w:eastAsiaTheme="minorEastAsia"/>
      <w:caps/>
      <w:color w:val="2F5496" w:themeColor="accent1" w:themeShade="BF"/>
      <w:spacing w:val="10"/>
      <w:kern w:val="0"/>
      <w:lang w:eastAsia="ja-JP"/>
      <w14:ligatures w14:val="none"/>
    </w:rPr>
  </w:style>
  <w:style w:type="paragraph" w:styleId="Heading8">
    <w:name w:val="heading 8"/>
    <w:basedOn w:val="Normal"/>
    <w:next w:val="Normal"/>
    <w:link w:val="Heading8Char"/>
    <w:uiPriority w:val="9"/>
    <w:semiHidden/>
    <w:unhideWhenUsed/>
    <w:qFormat/>
    <w:rsid w:val="004B6087"/>
    <w:pPr>
      <w:spacing w:before="300" w:after="0" w:line="276" w:lineRule="auto"/>
      <w:outlineLvl w:val="7"/>
    </w:pPr>
    <w:rPr>
      <w:rFonts w:eastAsiaTheme="minorEastAsia"/>
      <w:caps/>
      <w:spacing w:val="10"/>
      <w:kern w:val="0"/>
      <w:sz w:val="18"/>
      <w:szCs w:val="18"/>
      <w:lang w:eastAsia="ja-JP"/>
      <w14:ligatures w14:val="none"/>
    </w:rPr>
  </w:style>
  <w:style w:type="paragraph" w:styleId="Heading9">
    <w:name w:val="heading 9"/>
    <w:basedOn w:val="Normal"/>
    <w:next w:val="Normal"/>
    <w:link w:val="Heading9Char"/>
    <w:uiPriority w:val="9"/>
    <w:semiHidden/>
    <w:unhideWhenUsed/>
    <w:qFormat/>
    <w:rsid w:val="004B6087"/>
    <w:pPr>
      <w:spacing w:before="300" w:after="0" w:line="276" w:lineRule="auto"/>
      <w:outlineLvl w:val="8"/>
    </w:pPr>
    <w:rPr>
      <w:rFonts w:eastAsiaTheme="minorEastAsia"/>
      <w:i/>
      <w:caps/>
      <w:spacing w:val="10"/>
      <w:kern w:val="0"/>
      <w:sz w:val="18"/>
      <w:szCs w:val="18"/>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112D"/>
    <w:pPr>
      <w:spacing w:after="200" w:line="276" w:lineRule="auto"/>
      <w:contextualSpacing/>
    </w:pPr>
    <w:rPr>
      <w:rFonts w:asciiTheme="majorHAnsi" w:eastAsiaTheme="minorEastAsia" w:hAnsiTheme="majorHAnsi" w:cs="Times New Roman (Body CS)"/>
      <w:b/>
      <w:caps/>
      <w:color w:val="FFFFFF" w:themeColor="background1"/>
      <w:spacing w:val="10"/>
      <w:kern w:val="28"/>
      <w:sz w:val="72"/>
      <w:szCs w:val="52"/>
      <w:lang w:eastAsia="ja-JP"/>
      <w14:ligatures w14:val="none"/>
    </w:rPr>
  </w:style>
  <w:style w:type="character" w:customStyle="1" w:styleId="TitleChar">
    <w:name w:val="Title Char"/>
    <w:basedOn w:val="DefaultParagraphFont"/>
    <w:link w:val="Title"/>
    <w:uiPriority w:val="10"/>
    <w:rsid w:val="000B112D"/>
    <w:rPr>
      <w:rFonts w:asciiTheme="majorHAnsi" w:hAnsiTheme="majorHAnsi" w:cs="Times New Roman (Body CS)"/>
      <w:b/>
      <w:caps/>
      <w:color w:val="FFFFFF" w:themeColor="background1"/>
      <w:spacing w:val="10"/>
      <w:kern w:val="28"/>
      <w:sz w:val="72"/>
      <w:szCs w:val="5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B112D"/>
    <w:pPr>
      <w:spacing w:before="200" w:after="240" w:line="240" w:lineRule="auto"/>
      <w:jc w:val="center"/>
    </w:pPr>
    <w:rPr>
      <w:rFonts w:asciiTheme="majorHAnsi" w:eastAsiaTheme="minorEastAsia" w:hAnsiTheme="majorHAnsi"/>
      <w:caps/>
      <w:color w:val="4472C4" w:themeColor="accent1"/>
      <w:spacing w:val="10"/>
      <w:kern w:val="0"/>
      <w:sz w:val="24"/>
      <w:szCs w:val="24"/>
      <w:lang w:eastAsia="ja-JP"/>
      <w14:ligatures w14:val="none"/>
    </w:rPr>
  </w:style>
  <w:style w:type="character" w:customStyle="1" w:styleId="SubtitleChar">
    <w:name w:val="Subtitle Char"/>
    <w:basedOn w:val="DefaultParagraphFont"/>
    <w:link w:val="Subtitle"/>
    <w:uiPriority w:val="11"/>
    <w:rsid w:val="000B112D"/>
    <w:rPr>
      <w:rFonts w:asciiTheme="majorHAnsi" w:hAnsiTheme="majorHAnsi"/>
      <w:caps/>
      <w:color w:val="4472C4" w:themeColor="accent1"/>
      <w:spacing w:val="10"/>
      <w:sz w:val="24"/>
      <w:szCs w:val="24"/>
    </w:rPr>
  </w:style>
  <w:style w:type="character" w:customStyle="1" w:styleId="Heading1Char">
    <w:name w:val="Heading 1 Char"/>
    <w:basedOn w:val="DefaultParagraphFont"/>
    <w:link w:val="Heading1"/>
    <w:uiPriority w:val="9"/>
    <w:rsid w:val="000B112D"/>
    <w:rPr>
      <w:rFonts w:asciiTheme="majorHAnsi" w:hAnsiTheme="majorHAnsi" w:cs="Times New Roman (Body CS)"/>
      <w:b/>
      <w:bCs/>
      <w:caps/>
      <w:color w:val="FFFFFF" w:themeColor="background1"/>
      <w:spacing w:val="15"/>
      <w:shd w:val="clear" w:color="auto" w:fill="4472C4" w:themeFill="accent1"/>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9E2F3" w:themeFill="accent1" w:themeFillTint="33"/>
    </w:tcPr>
    <w:tblStylePr w:type="firstCol">
      <w:pPr>
        <w:wordWrap/>
        <w:jc w:val="center"/>
      </w:pPr>
    </w:tblStylePr>
  </w:style>
  <w:style w:type="paragraph" w:customStyle="1" w:styleId="TipText">
    <w:name w:val="Tip Text"/>
    <w:basedOn w:val="Normal"/>
    <w:uiPriority w:val="99"/>
    <w:rsid w:val="00410067"/>
    <w:pPr>
      <w:spacing w:before="200" w:line="264" w:lineRule="auto"/>
      <w:ind w:right="576"/>
    </w:pPr>
    <w:rPr>
      <w:rFonts w:eastAsiaTheme="minorEastAsia"/>
      <w:i/>
      <w:iCs/>
      <w:color w:val="4472C4" w:themeColor="accent1"/>
      <w:kern w:val="0"/>
      <w:sz w:val="16"/>
      <w:szCs w:val="16"/>
      <w:lang w:eastAsia="ja-JP"/>
      <w14:ligatures w14:val="none"/>
    </w:rPr>
  </w:style>
  <w:style w:type="character" w:styleId="PlaceholderText">
    <w:name w:val="Placeholder Text"/>
    <w:basedOn w:val="DefaultParagraphFont"/>
    <w:uiPriority w:val="99"/>
    <w:semiHidden/>
    <w:rsid w:val="008961F2"/>
    <w:rPr>
      <w:color w:val="595959" w:themeColor="text1" w:themeTint="A6"/>
    </w:rPr>
  </w:style>
  <w:style w:type="paragraph" w:styleId="NoSpacing">
    <w:name w:val="No Spacing"/>
    <w:basedOn w:val="Normal"/>
    <w:link w:val="NoSpacingChar"/>
    <w:uiPriority w:val="1"/>
    <w:qFormat/>
    <w:rsid w:val="004B6087"/>
    <w:pPr>
      <w:spacing w:after="0" w:line="240" w:lineRule="auto"/>
    </w:pPr>
    <w:rPr>
      <w:rFonts w:eastAsiaTheme="minorEastAsia"/>
      <w:kern w:val="0"/>
      <w:sz w:val="20"/>
      <w:szCs w:val="20"/>
      <w:lang w:eastAsia="ja-JP"/>
      <w14:ligatures w14:val="none"/>
    </w:rPr>
  </w:style>
  <w:style w:type="character" w:customStyle="1" w:styleId="Heading2Char">
    <w:name w:val="Heading 2 Char"/>
    <w:basedOn w:val="DefaultParagraphFont"/>
    <w:link w:val="Heading2"/>
    <w:uiPriority w:val="9"/>
    <w:rsid w:val="000B112D"/>
    <w:rPr>
      <w:rFonts w:asciiTheme="majorHAnsi" w:hAnsiTheme="majorHAnsi" w:cs="Times New Roman (Body CS)"/>
      <w:color w:val="4472C4" w:themeColor="accent1"/>
      <w:spacing w:val="15"/>
    </w:rPr>
  </w:style>
  <w:style w:type="paragraph" w:styleId="ListBullet">
    <w:name w:val="List Bullet"/>
    <w:basedOn w:val="Normal"/>
    <w:uiPriority w:val="1"/>
    <w:qFormat/>
    <w:rsid w:val="007A6C69"/>
    <w:pPr>
      <w:numPr>
        <w:numId w:val="2"/>
      </w:numPr>
      <w:spacing w:before="200" w:after="60" w:line="276" w:lineRule="auto"/>
    </w:pPr>
    <w:rPr>
      <w:rFonts w:eastAsiaTheme="minorEastAsia"/>
      <w:b/>
      <w:color w:val="1F4E79" w:themeColor="accent5" w:themeShade="80"/>
      <w:kern w:val="0"/>
      <w:sz w:val="20"/>
      <w:szCs w:val="20"/>
      <w:lang w:eastAsia="ja-JP"/>
      <w14:ligatures w14:val="none"/>
    </w:rPr>
  </w:style>
  <w:style w:type="paragraph" w:styleId="Header">
    <w:name w:val="header"/>
    <w:basedOn w:val="Normal"/>
    <w:link w:val="HeaderChar"/>
    <w:uiPriority w:val="99"/>
    <w:semiHidden/>
    <w:pPr>
      <w:tabs>
        <w:tab w:val="center" w:pos="4680"/>
        <w:tab w:val="right" w:pos="9360"/>
      </w:tabs>
      <w:spacing w:before="200" w:after="0" w:line="240" w:lineRule="auto"/>
    </w:pPr>
    <w:rPr>
      <w:rFonts w:eastAsiaTheme="minorEastAsia"/>
      <w:kern w:val="0"/>
      <w:sz w:val="20"/>
      <w:szCs w:val="20"/>
      <w:lang w:eastAsia="ja-JP"/>
      <w14:ligatures w14:val="none"/>
    </w:rPr>
  </w:style>
  <w:style w:type="character" w:customStyle="1" w:styleId="HeaderChar">
    <w:name w:val="Header Char"/>
    <w:basedOn w:val="DefaultParagraphFont"/>
    <w:link w:val="Header"/>
    <w:uiPriority w:val="99"/>
    <w:semiHidden/>
    <w:rsid w:val="000B112D"/>
    <w:rPr>
      <w:sz w:val="20"/>
      <w:szCs w:val="20"/>
    </w:rPr>
  </w:style>
  <w:style w:type="paragraph" w:styleId="Footer">
    <w:name w:val="footer"/>
    <w:basedOn w:val="Normal"/>
    <w:link w:val="FooterChar"/>
    <w:uiPriority w:val="99"/>
    <w:semiHidden/>
    <w:rsid w:val="002A04F7"/>
    <w:pPr>
      <w:spacing w:before="200" w:after="0" w:line="240" w:lineRule="auto"/>
      <w:ind w:left="-144"/>
      <w:contextualSpacing/>
    </w:pPr>
    <w:rPr>
      <w:rFonts w:asciiTheme="majorHAnsi" w:eastAsiaTheme="majorEastAsia" w:hAnsiTheme="majorHAnsi" w:cstheme="majorBidi"/>
      <w:noProof/>
      <w:color w:val="1F3864" w:themeColor="accent1" w:themeShade="80"/>
      <w:kern w:val="0"/>
      <w:sz w:val="20"/>
      <w:szCs w:val="20"/>
      <w:lang w:eastAsia="ja-JP"/>
      <w14:ligatures w14:val="none"/>
    </w:rPr>
  </w:style>
  <w:style w:type="character" w:customStyle="1" w:styleId="FooterChar">
    <w:name w:val="Footer Char"/>
    <w:basedOn w:val="DefaultParagraphFont"/>
    <w:link w:val="Footer"/>
    <w:uiPriority w:val="99"/>
    <w:semiHidden/>
    <w:rsid w:val="000B112D"/>
    <w:rPr>
      <w:rFonts w:asciiTheme="majorHAnsi" w:eastAsiaTheme="majorEastAsia" w:hAnsiTheme="majorHAnsi" w:cstheme="majorBidi"/>
      <w:noProof/>
      <w:color w:val="1F3864"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9" w:type="dxa"/>
        <w:bottom w:w="29"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rsid w:val="000B112D"/>
    <w:pPr>
      <w:spacing w:before="120" w:after="120" w:line="240" w:lineRule="auto"/>
    </w:pPr>
    <w:rPr>
      <w:rFonts w:eastAsiaTheme="minorHAnsi"/>
      <w:color w:val="404040" w:themeColor="text1" w:themeTint="BF"/>
      <w:sz w:val="18"/>
      <w:szCs w:val="18"/>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rFonts w:asciiTheme="majorHAnsi" w:hAnsiTheme="majorHAnsi"/>
        <w:b w:val="0"/>
        <w:i w:val="0"/>
        <w:color w:val="FFFFFF" w:themeColor="background1"/>
      </w:rPr>
      <w:tblPr/>
      <w:tcPr>
        <w:shd w:val="clear" w:color="auto" w:fill="4472C4" w:themeFill="accent1"/>
      </w:tcPr>
    </w:tblStylePr>
    <w:tblStylePr w:type="lastRow">
      <w:rPr>
        <w:b/>
        <w:color w:val="FFFFFF" w:themeColor="background1"/>
      </w:rPr>
      <w:tblPr/>
      <w:tcPr>
        <w:shd w:val="clear" w:color="auto" w:fill="4472C4" w:themeFill="accent1"/>
      </w:tcPr>
    </w:tblStylePr>
  </w:style>
  <w:style w:type="paragraph" w:styleId="FootnoteText">
    <w:name w:val="footnote text"/>
    <w:basedOn w:val="Normal"/>
    <w:link w:val="FootnoteTextChar"/>
    <w:uiPriority w:val="12"/>
    <w:qFormat/>
    <w:pPr>
      <w:spacing w:before="140" w:after="0" w:line="240" w:lineRule="auto"/>
    </w:pPr>
    <w:rPr>
      <w:rFonts w:eastAsiaTheme="minorEastAsia"/>
      <w:i/>
      <w:iCs/>
      <w:kern w:val="0"/>
      <w:sz w:val="14"/>
      <w:szCs w:val="14"/>
      <w:lang w:eastAsia="ja-JP"/>
      <w14:ligatures w14:val="none"/>
    </w:rPr>
  </w:style>
  <w:style w:type="character" w:customStyle="1" w:styleId="FootnoteTextChar">
    <w:name w:val="Footnote Text Char"/>
    <w:basedOn w:val="DefaultParagraphFont"/>
    <w:link w:val="FootnoteText"/>
    <w:uiPriority w:val="12"/>
    <w:rsid w:val="000B112D"/>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rPr>
      <w:rFonts w:eastAsiaTheme="minorEastAsia"/>
      <w:kern w:val="0"/>
      <w:sz w:val="20"/>
      <w:szCs w:val="20"/>
      <w:lang w:eastAsia="ja-JP"/>
      <w14:ligatures w14:val="none"/>
    </w:rPr>
  </w:style>
  <w:style w:type="paragraph" w:styleId="Signature">
    <w:name w:val="Signature"/>
    <w:basedOn w:val="Normal"/>
    <w:link w:val="SignatureChar"/>
    <w:uiPriority w:val="12"/>
    <w:qFormat/>
    <w:pPr>
      <w:spacing w:before="960" w:after="0" w:line="240" w:lineRule="auto"/>
    </w:pPr>
    <w:rPr>
      <w:rFonts w:eastAsiaTheme="minorEastAsia"/>
      <w:kern w:val="0"/>
      <w:sz w:val="20"/>
      <w:szCs w:val="20"/>
      <w:lang w:eastAsia="ja-JP"/>
      <w14:ligatures w14:val="none"/>
    </w:rPr>
  </w:style>
  <w:style w:type="character" w:customStyle="1" w:styleId="SignatureChar">
    <w:name w:val="Signature Char"/>
    <w:basedOn w:val="DefaultParagraphFont"/>
    <w:link w:val="Signature"/>
    <w:uiPriority w:val="12"/>
    <w:rsid w:val="000B112D"/>
    <w:rPr>
      <w:sz w:val="20"/>
      <w:szCs w:val="20"/>
    </w:rPr>
  </w:style>
  <w:style w:type="character" w:styleId="Strong">
    <w:name w:val="Strong"/>
    <w:uiPriority w:val="22"/>
    <w:qFormat/>
    <w:rsid w:val="004B6087"/>
    <w:rPr>
      <w:b/>
      <w:bCs/>
    </w:rPr>
  </w:style>
  <w:style w:type="character" w:customStyle="1" w:styleId="Heading4Char">
    <w:name w:val="Heading 4 Char"/>
    <w:basedOn w:val="DefaultParagraphFont"/>
    <w:link w:val="Heading4"/>
    <w:uiPriority w:val="9"/>
    <w:semiHidden/>
    <w:rsid w:val="004B6087"/>
    <w:rPr>
      <w:caps/>
      <w:color w:val="2F5496" w:themeColor="accent1" w:themeShade="BF"/>
      <w:spacing w:val="10"/>
    </w:rPr>
  </w:style>
  <w:style w:type="character" w:customStyle="1" w:styleId="Heading5Char">
    <w:name w:val="Heading 5 Char"/>
    <w:basedOn w:val="DefaultParagraphFont"/>
    <w:link w:val="Heading5"/>
    <w:uiPriority w:val="9"/>
    <w:semiHidden/>
    <w:rsid w:val="004B6087"/>
    <w:rPr>
      <w:caps/>
      <w:color w:val="2F5496" w:themeColor="accent1" w:themeShade="BF"/>
      <w:spacing w:val="10"/>
    </w:rPr>
  </w:style>
  <w:style w:type="character" w:customStyle="1" w:styleId="Heading6Char">
    <w:name w:val="Heading 6 Char"/>
    <w:basedOn w:val="DefaultParagraphFont"/>
    <w:link w:val="Heading6"/>
    <w:uiPriority w:val="9"/>
    <w:semiHidden/>
    <w:rsid w:val="004B6087"/>
    <w:rPr>
      <w:caps/>
      <w:color w:val="2F5496" w:themeColor="accent1" w:themeShade="BF"/>
      <w:spacing w:val="10"/>
    </w:rPr>
  </w:style>
  <w:style w:type="character" w:customStyle="1" w:styleId="Heading7Char">
    <w:name w:val="Heading 7 Char"/>
    <w:basedOn w:val="DefaultParagraphFont"/>
    <w:link w:val="Heading7"/>
    <w:uiPriority w:val="9"/>
    <w:semiHidden/>
    <w:rsid w:val="004B6087"/>
    <w:rPr>
      <w:caps/>
      <w:color w:val="2F5496" w:themeColor="accent1" w:themeShade="BF"/>
      <w:spacing w:val="10"/>
    </w:rPr>
  </w:style>
  <w:style w:type="character" w:customStyle="1" w:styleId="Heading8Char">
    <w:name w:val="Heading 8 Char"/>
    <w:basedOn w:val="DefaultParagraphFont"/>
    <w:link w:val="Heading8"/>
    <w:uiPriority w:val="9"/>
    <w:semiHidden/>
    <w:rsid w:val="004B6087"/>
    <w:rPr>
      <w:caps/>
      <w:spacing w:val="10"/>
      <w:sz w:val="18"/>
      <w:szCs w:val="18"/>
    </w:rPr>
  </w:style>
  <w:style w:type="character" w:customStyle="1" w:styleId="Heading9Char">
    <w:name w:val="Heading 9 Char"/>
    <w:basedOn w:val="DefaultParagraphFont"/>
    <w:link w:val="Heading9"/>
    <w:uiPriority w:val="9"/>
    <w:semiHidden/>
    <w:rsid w:val="004B6087"/>
    <w:rPr>
      <w:i/>
      <w:caps/>
      <w:spacing w:val="10"/>
      <w:sz w:val="18"/>
      <w:szCs w:val="18"/>
    </w:rPr>
  </w:style>
  <w:style w:type="character" w:styleId="IntenseEmphasis">
    <w:name w:val="Intense Emphasis"/>
    <w:uiPriority w:val="21"/>
    <w:semiHidden/>
    <w:qFormat/>
    <w:rsid w:val="004B6087"/>
    <w:rPr>
      <w:b/>
      <w:bCs/>
      <w:caps/>
      <w:color w:val="1F3763" w:themeColor="accent1" w:themeShade="7F"/>
      <w:spacing w:val="10"/>
    </w:rPr>
  </w:style>
  <w:style w:type="paragraph" w:styleId="IntenseQuote">
    <w:name w:val="Intense Quote"/>
    <w:basedOn w:val="Normal"/>
    <w:next w:val="Normal"/>
    <w:link w:val="IntenseQuoteChar"/>
    <w:uiPriority w:val="30"/>
    <w:semiHidden/>
    <w:qFormat/>
    <w:rsid w:val="004B6087"/>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semiHidden/>
    <w:rsid w:val="000B112D"/>
    <w:rPr>
      <w:i/>
      <w:iCs/>
      <w:color w:val="4472C4" w:themeColor="accent1"/>
      <w:sz w:val="20"/>
      <w:szCs w:val="20"/>
    </w:rPr>
  </w:style>
  <w:style w:type="character" w:styleId="IntenseReference">
    <w:name w:val="Intense Reference"/>
    <w:uiPriority w:val="32"/>
    <w:semiHidden/>
    <w:qFormat/>
    <w:rsid w:val="004B6087"/>
    <w:rPr>
      <w:b/>
      <w:bCs/>
      <w:i/>
      <w:iCs/>
      <w:caps/>
      <w:color w:val="4472C4" w:themeColor="accent1"/>
    </w:rPr>
  </w:style>
  <w:style w:type="paragraph" w:styleId="BlockText">
    <w:name w:val="Block Text"/>
    <w:basedOn w:val="Normal"/>
    <w:uiPriority w:val="99"/>
    <w:semiHidden/>
    <w:unhideWhenUsed/>
    <w:rsid w:val="008961F2"/>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styleId="Hyperlink">
    <w:name w:val="Hyperlink"/>
    <w:basedOn w:val="DefaultParagraphFont"/>
    <w:uiPriority w:val="99"/>
    <w:semiHidden/>
    <w:unhideWhenUsed/>
    <w:rsid w:val="008961F2"/>
    <w:rPr>
      <w:color w:val="538135" w:themeColor="accent6" w:themeShade="BF"/>
      <w:u w:val="single"/>
    </w:rPr>
  </w:style>
  <w:style w:type="character" w:customStyle="1" w:styleId="UnresolvedMention1">
    <w:name w:val="Unresolved Mention1"/>
    <w:basedOn w:val="DefaultParagraphFont"/>
    <w:uiPriority w:val="99"/>
    <w:semiHidden/>
    <w:unhideWhenUsed/>
    <w:rsid w:val="008961F2"/>
    <w:rPr>
      <w:color w:val="595959" w:themeColor="text1" w:themeTint="A6"/>
      <w:shd w:val="clear" w:color="auto" w:fill="E1DFDD"/>
    </w:rPr>
  </w:style>
  <w:style w:type="character" w:customStyle="1" w:styleId="Heading3Char">
    <w:name w:val="Heading 3 Char"/>
    <w:basedOn w:val="DefaultParagraphFont"/>
    <w:link w:val="Heading3"/>
    <w:uiPriority w:val="9"/>
    <w:semiHidden/>
    <w:rsid w:val="004B6087"/>
    <w:rPr>
      <w:caps/>
      <w:color w:val="1F3763" w:themeColor="accent1" w:themeShade="7F"/>
      <w:spacing w:val="15"/>
    </w:rPr>
  </w:style>
  <w:style w:type="paragraph" w:styleId="Caption">
    <w:name w:val="caption"/>
    <w:basedOn w:val="Normal"/>
    <w:next w:val="Normal"/>
    <w:uiPriority w:val="35"/>
    <w:semiHidden/>
    <w:unhideWhenUsed/>
    <w:qFormat/>
    <w:rsid w:val="004B6087"/>
    <w:pPr>
      <w:spacing w:before="200" w:after="200" w:line="276" w:lineRule="auto"/>
    </w:pPr>
    <w:rPr>
      <w:rFonts w:eastAsiaTheme="minorEastAsia"/>
      <w:b/>
      <w:bCs/>
      <w:color w:val="2F5496" w:themeColor="accent1" w:themeShade="BF"/>
      <w:kern w:val="0"/>
      <w:sz w:val="16"/>
      <w:szCs w:val="16"/>
      <w:lang w:eastAsia="ja-JP"/>
      <w14:ligatures w14:val="none"/>
    </w:rPr>
  </w:style>
  <w:style w:type="character" w:styleId="Emphasis">
    <w:name w:val="Emphasis"/>
    <w:uiPriority w:val="20"/>
    <w:semiHidden/>
    <w:qFormat/>
    <w:rsid w:val="004B6087"/>
    <w:rPr>
      <w:caps/>
      <w:color w:val="1F3763" w:themeColor="accent1" w:themeShade="7F"/>
      <w:spacing w:val="5"/>
    </w:rPr>
  </w:style>
  <w:style w:type="character" w:customStyle="1" w:styleId="NoSpacingChar">
    <w:name w:val="No Spacing Char"/>
    <w:basedOn w:val="DefaultParagraphFont"/>
    <w:link w:val="NoSpacing"/>
    <w:uiPriority w:val="1"/>
    <w:rsid w:val="004B6087"/>
    <w:rPr>
      <w:sz w:val="20"/>
      <w:szCs w:val="20"/>
    </w:rPr>
  </w:style>
  <w:style w:type="paragraph" w:styleId="ListParagraph">
    <w:name w:val="List Paragraph"/>
    <w:basedOn w:val="Normal"/>
    <w:uiPriority w:val="34"/>
    <w:qFormat/>
    <w:rsid w:val="004B6087"/>
    <w:pPr>
      <w:ind w:left="720"/>
      <w:contextualSpacing/>
    </w:pPr>
  </w:style>
  <w:style w:type="paragraph" w:styleId="Quote">
    <w:name w:val="Quote"/>
    <w:basedOn w:val="Normal"/>
    <w:next w:val="Normal"/>
    <w:link w:val="QuoteChar"/>
    <w:uiPriority w:val="29"/>
    <w:semiHidden/>
    <w:qFormat/>
    <w:rsid w:val="004B6087"/>
    <w:rPr>
      <w:i/>
      <w:iCs/>
    </w:rPr>
  </w:style>
  <w:style w:type="character" w:customStyle="1" w:styleId="QuoteChar">
    <w:name w:val="Quote Char"/>
    <w:basedOn w:val="DefaultParagraphFont"/>
    <w:link w:val="Quote"/>
    <w:uiPriority w:val="29"/>
    <w:semiHidden/>
    <w:rsid w:val="000B112D"/>
    <w:rPr>
      <w:i/>
      <w:iCs/>
      <w:sz w:val="20"/>
      <w:szCs w:val="20"/>
    </w:rPr>
  </w:style>
  <w:style w:type="character" w:styleId="SubtleEmphasis">
    <w:name w:val="Subtle Emphasis"/>
    <w:uiPriority w:val="19"/>
    <w:semiHidden/>
    <w:qFormat/>
    <w:rsid w:val="004B6087"/>
    <w:rPr>
      <w:i/>
      <w:iCs/>
      <w:color w:val="1F3763" w:themeColor="accent1" w:themeShade="7F"/>
    </w:rPr>
  </w:style>
  <w:style w:type="character" w:styleId="SubtleReference">
    <w:name w:val="Subtle Reference"/>
    <w:uiPriority w:val="31"/>
    <w:semiHidden/>
    <w:qFormat/>
    <w:rsid w:val="004B6087"/>
    <w:rPr>
      <w:b/>
      <w:bCs/>
      <w:color w:val="4472C4" w:themeColor="accent1"/>
    </w:rPr>
  </w:style>
  <w:style w:type="character" w:styleId="BookTitle">
    <w:name w:val="Book Title"/>
    <w:uiPriority w:val="33"/>
    <w:semiHidden/>
    <w:qFormat/>
    <w:rsid w:val="004B6087"/>
    <w:rPr>
      <w:b/>
      <w:bCs/>
      <w:i/>
      <w:iCs/>
      <w:spacing w:val="9"/>
    </w:rPr>
  </w:style>
  <w:style w:type="paragraph" w:styleId="TOCHeading">
    <w:name w:val="TOC Heading"/>
    <w:basedOn w:val="Heading1"/>
    <w:next w:val="Normal"/>
    <w:uiPriority w:val="39"/>
    <w:semiHidden/>
    <w:unhideWhenUsed/>
    <w:qFormat/>
    <w:rsid w:val="004B6087"/>
    <w:pPr>
      <w:outlineLvl w:val="9"/>
    </w:pPr>
  </w:style>
  <w:style w:type="table" w:styleId="ListTable1Light-Accent1">
    <w:name w:val="List Table 1 Light Accent 1"/>
    <w:basedOn w:val="TableNormal"/>
    <w:uiPriority w:val="46"/>
    <w:rsid w:val="0028543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4">
    <w:name w:val="List Table 1 Light Accent 4"/>
    <w:basedOn w:val="TableNormal"/>
    <w:uiPriority w:val="46"/>
    <w:rsid w:val="0068698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5">
    <w:name w:val="Grid Table 1 Light Accent 5"/>
    <w:basedOn w:val="TableNormal"/>
    <w:uiPriority w:val="46"/>
    <w:rsid w:val="0068698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68698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
    <w:name w:val="Grid Table 3"/>
    <w:basedOn w:val="TableNormal"/>
    <w:uiPriority w:val="48"/>
    <w:rsid w:val="006869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68698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5">
    <w:name w:val="Grid Table 2 Accent 5"/>
    <w:basedOn w:val="TableNormal"/>
    <w:uiPriority w:val="47"/>
    <w:rsid w:val="0068698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5">
    <w:name w:val="List Table 6 Colorful Accent 5"/>
    <w:basedOn w:val="TableNormal"/>
    <w:uiPriority w:val="51"/>
    <w:rsid w:val="0068698F"/>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68698F"/>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51473E"/>
    <w:pPr>
      <w:spacing w:before="100" w:beforeAutospacing="1" w:after="100" w:afterAutospacing="1" w:line="240" w:lineRule="auto"/>
    </w:pPr>
    <w:rPr>
      <w:rFonts w:ascii="Times New Roman" w:eastAsia="Times New Roman" w:hAnsi="Times New Roman" w:cs="Times New Roman"/>
      <w:kern w:val="0"/>
      <w:sz w:val="24"/>
      <w:szCs w:val="24"/>
      <w:lang w:eastAsia="ko-KR"/>
      <w14:ligatures w14:val="none"/>
    </w:rPr>
  </w:style>
  <w:style w:type="paragraph" w:customStyle="1" w:styleId="paragraph">
    <w:name w:val="paragraph"/>
    <w:basedOn w:val="Normal"/>
    <w:rsid w:val="004154B6"/>
    <w:pPr>
      <w:spacing w:before="100" w:beforeAutospacing="1" w:after="100" w:afterAutospacing="1" w:line="240" w:lineRule="auto"/>
    </w:pPr>
    <w:rPr>
      <w:rFonts w:ascii="Calibri" w:hAnsi="Calibri" w:cs="Calibri"/>
      <w:kern w:val="0"/>
      <w14:ligatures w14:val="none"/>
    </w:rPr>
  </w:style>
  <w:style w:type="character" w:customStyle="1" w:styleId="normaltextrun">
    <w:name w:val="normaltextrun"/>
    <w:basedOn w:val="DefaultParagraphFont"/>
    <w:rsid w:val="004154B6"/>
  </w:style>
  <w:style w:type="table" w:styleId="GridTable5Dark-Accent1">
    <w:name w:val="Grid Table 5 Dark Accent 1"/>
    <w:basedOn w:val="TableNormal"/>
    <w:uiPriority w:val="50"/>
    <w:rsid w:val="005C7A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CommentReference">
    <w:name w:val="annotation reference"/>
    <w:basedOn w:val="DefaultParagraphFont"/>
    <w:uiPriority w:val="99"/>
    <w:semiHidden/>
    <w:unhideWhenUsed/>
    <w:rsid w:val="00190EBE"/>
    <w:rPr>
      <w:sz w:val="16"/>
      <w:szCs w:val="16"/>
    </w:rPr>
  </w:style>
  <w:style w:type="paragraph" w:styleId="CommentText">
    <w:name w:val="annotation text"/>
    <w:basedOn w:val="Normal"/>
    <w:link w:val="CommentTextChar"/>
    <w:uiPriority w:val="99"/>
    <w:unhideWhenUsed/>
    <w:rsid w:val="00190EBE"/>
    <w:pPr>
      <w:spacing w:line="240" w:lineRule="auto"/>
    </w:pPr>
    <w:rPr>
      <w:sz w:val="20"/>
      <w:szCs w:val="20"/>
    </w:rPr>
  </w:style>
  <w:style w:type="character" w:customStyle="1" w:styleId="CommentTextChar">
    <w:name w:val="Comment Text Char"/>
    <w:basedOn w:val="DefaultParagraphFont"/>
    <w:link w:val="CommentText"/>
    <w:uiPriority w:val="99"/>
    <w:rsid w:val="00190EBE"/>
    <w:rPr>
      <w:rFonts w:eastAsiaTheme="minorHAnsi"/>
      <w:kern w:val="2"/>
      <w:sz w:val="20"/>
      <w:szCs w:val="20"/>
      <w:lang w:eastAsia="en-US"/>
      <w14:ligatures w14:val="standardContextual"/>
    </w:rPr>
  </w:style>
  <w:style w:type="paragraph" w:styleId="CommentSubject">
    <w:name w:val="annotation subject"/>
    <w:basedOn w:val="CommentText"/>
    <w:next w:val="CommentText"/>
    <w:link w:val="CommentSubjectChar"/>
    <w:uiPriority w:val="99"/>
    <w:semiHidden/>
    <w:unhideWhenUsed/>
    <w:rsid w:val="00190EBE"/>
    <w:rPr>
      <w:b/>
      <w:bCs/>
    </w:rPr>
  </w:style>
  <w:style w:type="character" w:customStyle="1" w:styleId="CommentSubjectChar">
    <w:name w:val="Comment Subject Char"/>
    <w:basedOn w:val="CommentTextChar"/>
    <w:link w:val="CommentSubject"/>
    <w:uiPriority w:val="99"/>
    <w:semiHidden/>
    <w:rsid w:val="00190EBE"/>
    <w:rPr>
      <w:rFonts w:eastAsiaTheme="minorHAnsi"/>
      <w:b/>
      <w:bCs/>
      <w:kern w:val="2"/>
      <w:sz w:val="20"/>
      <w:szCs w:val="20"/>
      <w:lang w:eastAsia="en-US"/>
      <w14:ligatures w14:val="standardContextual"/>
    </w:rPr>
  </w:style>
  <w:style w:type="paragraph" w:styleId="Revision">
    <w:name w:val="Revision"/>
    <w:hidden/>
    <w:uiPriority w:val="99"/>
    <w:semiHidden/>
    <w:rsid w:val="00DC386A"/>
    <w:pPr>
      <w:spacing w:before="0" w:after="0" w:line="240" w:lineRule="auto"/>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3042">
      <w:bodyDiv w:val="1"/>
      <w:marLeft w:val="0"/>
      <w:marRight w:val="0"/>
      <w:marTop w:val="0"/>
      <w:marBottom w:val="0"/>
      <w:divBdr>
        <w:top w:val="none" w:sz="0" w:space="0" w:color="auto"/>
        <w:left w:val="none" w:sz="0" w:space="0" w:color="auto"/>
        <w:bottom w:val="none" w:sz="0" w:space="0" w:color="auto"/>
        <w:right w:val="none" w:sz="0" w:space="0" w:color="auto"/>
      </w:divBdr>
    </w:div>
    <w:div w:id="42871307">
      <w:bodyDiv w:val="1"/>
      <w:marLeft w:val="0"/>
      <w:marRight w:val="0"/>
      <w:marTop w:val="0"/>
      <w:marBottom w:val="0"/>
      <w:divBdr>
        <w:top w:val="none" w:sz="0" w:space="0" w:color="auto"/>
        <w:left w:val="none" w:sz="0" w:space="0" w:color="auto"/>
        <w:bottom w:val="none" w:sz="0" w:space="0" w:color="auto"/>
        <w:right w:val="none" w:sz="0" w:space="0" w:color="auto"/>
      </w:divBdr>
    </w:div>
    <w:div w:id="96097284">
      <w:bodyDiv w:val="1"/>
      <w:marLeft w:val="0"/>
      <w:marRight w:val="0"/>
      <w:marTop w:val="0"/>
      <w:marBottom w:val="0"/>
      <w:divBdr>
        <w:top w:val="none" w:sz="0" w:space="0" w:color="auto"/>
        <w:left w:val="none" w:sz="0" w:space="0" w:color="auto"/>
        <w:bottom w:val="none" w:sz="0" w:space="0" w:color="auto"/>
        <w:right w:val="none" w:sz="0" w:space="0" w:color="auto"/>
      </w:divBdr>
    </w:div>
    <w:div w:id="337461925">
      <w:bodyDiv w:val="1"/>
      <w:marLeft w:val="0"/>
      <w:marRight w:val="0"/>
      <w:marTop w:val="0"/>
      <w:marBottom w:val="0"/>
      <w:divBdr>
        <w:top w:val="none" w:sz="0" w:space="0" w:color="auto"/>
        <w:left w:val="none" w:sz="0" w:space="0" w:color="auto"/>
        <w:bottom w:val="none" w:sz="0" w:space="0" w:color="auto"/>
        <w:right w:val="none" w:sz="0" w:space="0" w:color="auto"/>
      </w:divBdr>
      <w:divsChild>
        <w:div w:id="952439644">
          <w:marLeft w:val="446"/>
          <w:marRight w:val="0"/>
          <w:marTop w:val="0"/>
          <w:marBottom w:val="0"/>
          <w:divBdr>
            <w:top w:val="none" w:sz="0" w:space="0" w:color="auto"/>
            <w:left w:val="none" w:sz="0" w:space="0" w:color="auto"/>
            <w:bottom w:val="none" w:sz="0" w:space="0" w:color="auto"/>
            <w:right w:val="none" w:sz="0" w:space="0" w:color="auto"/>
          </w:divBdr>
        </w:div>
        <w:div w:id="1232545668">
          <w:marLeft w:val="446"/>
          <w:marRight w:val="0"/>
          <w:marTop w:val="0"/>
          <w:marBottom w:val="0"/>
          <w:divBdr>
            <w:top w:val="none" w:sz="0" w:space="0" w:color="auto"/>
            <w:left w:val="none" w:sz="0" w:space="0" w:color="auto"/>
            <w:bottom w:val="none" w:sz="0" w:space="0" w:color="auto"/>
            <w:right w:val="none" w:sz="0" w:space="0" w:color="auto"/>
          </w:divBdr>
        </w:div>
      </w:divsChild>
    </w:div>
    <w:div w:id="559636058">
      <w:bodyDiv w:val="1"/>
      <w:marLeft w:val="0"/>
      <w:marRight w:val="0"/>
      <w:marTop w:val="0"/>
      <w:marBottom w:val="0"/>
      <w:divBdr>
        <w:top w:val="none" w:sz="0" w:space="0" w:color="auto"/>
        <w:left w:val="none" w:sz="0" w:space="0" w:color="auto"/>
        <w:bottom w:val="none" w:sz="0" w:space="0" w:color="auto"/>
        <w:right w:val="none" w:sz="0" w:space="0" w:color="auto"/>
      </w:divBdr>
    </w:div>
    <w:div w:id="670567340">
      <w:bodyDiv w:val="1"/>
      <w:marLeft w:val="0"/>
      <w:marRight w:val="0"/>
      <w:marTop w:val="0"/>
      <w:marBottom w:val="0"/>
      <w:divBdr>
        <w:top w:val="none" w:sz="0" w:space="0" w:color="auto"/>
        <w:left w:val="none" w:sz="0" w:space="0" w:color="auto"/>
        <w:bottom w:val="none" w:sz="0" w:space="0" w:color="auto"/>
        <w:right w:val="none" w:sz="0" w:space="0" w:color="auto"/>
      </w:divBdr>
    </w:div>
    <w:div w:id="684285607">
      <w:bodyDiv w:val="1"/>
      <w:marLeft w:val="0"/>
      <w:marRight w:val="0"/>
      <w:marTop w:val="0"/>
      <w:marBottom w:val="0"/>
      <w:divBdr>
        <w:top w:val="none" w:sz="0" w:space="0" w:color="auto"/>
        <w:left w:val="none" w:sz="0" w:space="0" w:color="auto"/>
        <w:bottom w:val="none" w:sz="0" w:space="0" w:color="auto"/>
        <w:right w:val="none" w:sz="0" w:space="0" w:color="auto"/>
      </w:divBdr>
    </w:div>
    <w:div w:id="710305281">
      <w:bodyDiv w:val="1"/>
      <w:marLeft w:val="0"/>
      <w:marRight w:val="0"/>
      <w:marTop w:val="0"/>
      <w:marBottom w:val="0"/>
      <w:divBdr>
        <w:top w:val="none" w:sz="0" w:space="0" w:color="auto"/>
        <w:left w:val="none" w:sz="0" w:space="0" w:color="auto"/>
        <w:bottom w:val="none" w:sz="0" w:space="0" w:color="auto"/>
        <w:right w:val="none" w:sz="0" w:space="0" w:color="auto"/>
      </w:divBdr>
    </w:div>
    <w:div w:id="788478103">
      <w:bodyDiv w:val="1"/>
      <w:marLeft w:val="0"/>
      <w:marRight w:val="0"/>
      <w:marTop w:val="0"/>
      <w:marBottom w:val="0"/>
      <w:divBdr>
        <w:top w:val="none" w:sz="0" w:space="0" w:color="auto"/>
        <w:left w:val="none" w:sz="0" w:space="0" w:color="auto"/>
        <w:bottom w:val="none" w:sz="0" w:space="0" w:color="auto"/>
        <w:right w:val="none" w:sz="0" w:space="0" w:color="auto"/>
      </w:divBdr>
    </w:div>
    <w:div w:id="820389291">
      <w:bodyDiv w:val="1"/>
      <w:marLeft w:val="0"/>
      <w:marRight w:val="0"/>
      <w:marTop w:val="0"/>
      <w:marBottom w:val="0"/>
      <w:divBdr>
        <w:top w:val="none" w:sz="0" w:space="0" w:color="auto"/>
        <w:left w:val="none" w:sz="0" w:space="0" w:color="auto"/>
        <w:bottom w:val="none" w:sz="0" w:space="0" w:color="auto"/>
        <w:right w:val="none" w:sz="0" w:space="0" w:color="auto"/>
      </w:divBdr>
    </w:div>
    <w:div w:id="930165110">
      <w:bodyDiv w:val="1"/>
      <w:marLeft w:val="0"/>
      <w:marRight w:val="0"/>
      <w:marTop w:val="0"/>
      <w:marBottom w:val="0"/>
      <w:divBdr>
        <w:top w:val="none" w:sz="0" w:space="0" w:color="auto"/>
        <w:left w:val="none" w:sz="0" w:space="0" w:color="auto"/>
        <w:bottom w:val="none" w:sz="0" w:space="0" w:color="auto"/>
        <w:right w:val="none" w:sz="0" w:space="0" w:color="auto"/>
      </w:divBdr>
    </w:div>
    <w:div w:id="1020821006">
      <w:bodyDiv w:val="1"/>
      <w:marLeft w:val="0"/>
      <w:marRight w:val="0"/>
      <w:marTop w:val="0"/>
      <w:marBottom w:val="0"/>
      <w:divBdr>
        <w:top w:val="none" w:sz="0" w:space="0" w:color="auto"/>
        <w:left w:val="none" w:sz="0" w:space="0" w:color="auto"/>
        <w:bottom w:val="none" w:sz="0" w:space="0" w:color="auto"/>
        <w:right w:val="none" w:sz="0" w:space="0" w:color="auto"/>
      </w:divBdr>
    </w:div>
    <w:div w:id="1032265178">
      <w:bodyDiv w:val="1"/>
      <w:marLeft w:val="0"/>
      <w:marRight w:val="0"/>
      <w:marTop w:val="0"/>
      <w:marBottom w:val="0"/>
      <w:divBdr>
        <w:top w:val="none" w:sz="0" w:space="0" w:color="auto"/>
        <w:left w:val="none" w:sz="0" w:space="0" w:color="auto"/>
        <w:bottom w:val="none" w:sz="0" w:space="0" w:color="auto"/>
        <w:right w:val="none" w:sz="0" w:space="0" w:color="auto"/>
      </w:divBdr>
    </w:div>
    <w:div w:id="1052731830">
      <w:bodyDiv w:val="1"/>
      <w:marLeft w:val="0"/>
      <w:marRight w:val="0"/>
      <w:marTop w:val="0"/>
      <w:marBottom w:val="0"/>
      <w:divBdr>
        <w:top w:val="none" w:sz="0" w:space="0" w:color="auto"/>
        <w:left w:val="none" w:sz="0" w:space="0" w:color="auto"/>
        <w:bottom w:val="none" w:sz="0" w:space="0" w:color="auto"/>
        <w:right w:val="none" w:sz="0" w:space="0" w:color="auto"/>
      </w:divBdr>
    </w:div>
    <w:div w:id="1247347990">
      <w:bodyDiv w:val="1"/>
      <w:marLeft w:val="0"/>
      <w:marRight w:val="0"/>
      <w:marTop w:val="0"/>
      <w:marBottom w:val="0"/>
      <w:divBdr>
        <w:top w:val="none" w:sz="0" w:space="0" w:color="auto"/>
        <w:left w:val="none" w:sz="0" w:space="0" w:color="auto"/>
        <w:bottom w:val="none" w:sz="0" w:space="0" w:color="auto"/>
        <w:right w:val="none" w:sz="0" w:space="0" w:color="auto"/>
      </w:divBdr>
    </w:div>
    <w:div w:id="1471553546">
      <w:bodyDiv w:val="1"/>
      <w:marLeft w:val="0"/>
      <w:marRight w:val="0"/>
      <w:marTop w:val="0"/>
      <w:marBottom w:val="0"/>
      <w:divBdr>
        <w:top w:val="none" w:sz="0" w:space="0" w:color="auto"/>
        <w:left w:val="none" w:sz="0" w:space="0" w:color="auto"/>
        <w:bottom w:val="none" w:sz="0" w:space="0" w:color="auto"/>
        <w:right w:val="none" w:sz="0" w:space="0" w:color="auto"/>
      </w:divBdr>
    </w:div>
    <w:div w:id="1497959357">
      <w:bodyDiv w:val="1"/>
      <w:marLeft w:val="0"/>
      <w:marRight w:val="0"/>
      <w:marTop w:val="0"/>
      <w:marBottom w:val="0"/>
      <w:divBdr>
        <w:top w:val="none" w:sz="0" w:space="0" w:color="auto"/>
        <w:left w:val="none" w:sz="0" w:space="0" w:color="auto"/>
        <w:bottom w:val="none" w:sz="0" w:space="0" w:color="auto"/>
        <w:right w:val="none" w:sz="0" w:space="0" w:color="auto"/>
      </w:divBdr>
    </w:div>
    <w:div w:id="1713535821">
      <w:bodyDiv w:val="1"/>
      <w:marLeft w:val="0"/>
      <w:marRight w:val="0"/>
      <w:marTop w:val="0"/>
      <w:marBottom w:val="0"/>
      <w:divBdr>
        <w:top w:val="none" w:sz="0" w:space="0" w:color="auto"/>
        <w:left w:val="none" w:sz="0" w:space="0" w:color="auto"/>
        <w:bottom w:val="none" w:sz="0" w:space="0" w:color="auto"/>
        <w:right w:val="none" w:sz="0" w:space="0" w:color="auto"/>
      </w:divBdr>
    </w:div>
    <w:div w:id="1730764540">
      <w:bodyDiv w:val="1"/>
      <w:marLeft w:val="0"/>
      <w:marRight w:val="0"/>
      <w:marTop w:val="0"/>
      <w:marBottom w:val="0"/>
      <w:divBdr>
        <w:top w:val="none" w:sz="0" w:space="0" w:color="auto"/>
        <w:left w:val="none" w:sz="0" w:space="0" w:color="auto"/>
        <w:bottom w:val="none" w:sz="0" w:space="0" w:color="auto"/>
        <w:right w:val="none" w:sz="0" w:space="0" w:color="auto"/>
      </w:divBdr>
    </w:div>
    <w:div w:id="1799375857">
      <w:bodyDiv w:val="1"/>
      <w:marLeft w:val="0"/>
      <w:marRight w:val="0"/>
      <w:marTop w:val="0"/>
      <w:marBottom w:val="0"/>
      <w:divBdr>
        <w:top w:val="none" w:sz="0" w:space="0" w:color="auto"/>
        <w:left w:val="none" w:sz="0" w:space="0" w:color="auto"/>
        <w:bottom w:val="none" w:sz="0" w:space="0" w:color="auto"/>
        <w:right w:val="none" w:sz="0" w:space="0" w:color="auto"/>
      </w:divBdr>
    </w:div>
    <w:div w:id="1817338279">
      <w:bodyDiv w:val="1"/>
      <w:marLeft w:val="0"/>
      <w:marRight w:val="0"/>
      <w:marTop w:val="0"/>
      <w:marBottom w:val="0"/>
      <w:divBdr>
        <w:top w:val="none" w:sz="0" w:space="0" w:color="auto"/>
        <w:left w:val="none" w:sz="0" w:space="0" w:color="auto"/>
        <w:bottom w:val="none" w:sz="0" w:space="0" w:color="auto"/>
        <w:right w:val="none" w:sz="0" w:space="0" w:color="auto"/>
      </w:divBdr>
    </w:div>
    <w:div w:id="1847014397">
      <w:bodyDiv w:val="1"/>
      <w:marLeft w:val="0"/>
      <w:marRight w:val="0"/>
      <w:marTop w:val="0"/>
      <w:marBottom w:val="0"/>
      <w:divBdr>
        <w:top w:val="none" w:sz="0" w:space="0" w:color="auto"/>
        <w:left w:val="none" w:sz="0" w:space="0" w:color="auto"/>
        <w:bottom w:val="none" w:sz="0" w:space="0" w:color="auto"/>
        <w:right w:val="none" w:sz="0" w:space="0" w:color="auto"/>
      </w:divBdr>
    </w:div>
    <w:div w:id="1918400851">
      <w:bodyDiv w:val="1"/>
      <w:marLeft w:val="0"/>
      <w:marRight w:val="0"/>
      <w:marTop w:val="0"/>
      <w:marBottom w:val="0"/>
      <w:divBdr>
        <w:top w:val="none" w:sz="0" w:space="0" w:color="auto"/>
        <w:left w:val="none" w:sz="0" w:space="0" w:color="auto"/>
        <w:bottom w:val="none" w:sz="0" w:space="0" w:color="auto"/>
        <w:right w:val="none" w:sz="0" w:space="0" w:color="auto"/>
      </w:divBdr>
    </w:div>
    <w:div w:id="1971596117">
      <w:bodyDiv w:val="1"/>
      <w:marLeft w:val="0"/>
      <w:marRight w:val="0"/>
      <w:marTop w:val="0"/>
      <w:marBottom w:val="0"/>
      <w:divBdr>
        <w:top w:val="none" w:sz="0" w:space="0" w:color="auto"/>
        <w:left w:val="none" w:sz="0" w:space="0" w:color="auto"/>
        <w:bottom w:val="none" w:sz="0" w:space="0" w:color="auto"/>
        <w:right w:val="none" w:sz="0" w:space="0" w:color="auto"/>
      </w:divBdr>
    </w:div>
    <w:div w:id="20634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ak\AppData\Local\Microsoft\Office\16.0\DTS\en-US%7bE82A8103-4343-46D0-8FCF-7AA48C62A86F%7d\%7b20B30B42-F022-474D-AF71-FBF89D56258C%7dtf02911896_win3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T-1</c:v>
                </c:pt>
              </c:strCache>
            </c:strRef>
          </c:tx>
          <c:spPr>
            <a:solidFill>
              <a:schemeClr val="accent1"/>
            </a:solidFill>
            <a:ln>
              <a:noFill/>
            </a:ln>
            <a:effectLst/>
          </c:spPr>
          <c:invertIfNegative val="0"/>
          <c:cat>
            <c:strRef>
              <c:f>Sheet1!$A$2:$A$3</c:f>
              <c:strCache>
                <c:ptCount val="2"/>
                <c:pt idx="0">
                  <c:v>Knowledge</c:v>
                </c:pt>
                <c:pt idx="1">
                  <c:v>Awareness</c:v>
                </c:pt>
              </c:strCache>
            </c:strRef>
          </c:cat>
          <c:val>
            <c:numRef>
              <c:f>Sheet1!$B$2:$B$3</c:f>
              <c:numCache>
                <c:formatCode>General</c:formatCode>
                <c:ptCount val="2"/>
                <c:pt idx="0">
                  <c:v>96.1</c:v>
                </c:pt>
                <c:pt idx="1">
                  <c:v>71.400000000000006</c:v>
                </c:pt>
              </c:numCache>
            </c:numRef>
          </c:val>
          <c:extLst>
            <c:ext xmlns:c16="http://schemas.microsoft.com/office/drawing/2014/chart" uri="{C3380CC4-5D6E-409C-BE32-E72D297353CC}">
              <c16:uniqueId val="{00000000-78B9-4F41-8EF6-2875E6F6A334}"/>
            </c:ext>
          </c:extLst>
        </c:ser>
        <c:ser>
          <c:idx val="1"/>
          <c:order val="1"/>
          <c:tx>
            <c:strRef>
              <c:f>Sheet1!$C$1</c:f>
              <c:strCache>
                <c:ptCount val="1"/>
                <c:pt idx="0">
                  <c:v>T-1.5</c:v>
                </c:pt>
              </c:strCache>
            </c:strRef>
          </c:tx>
          <c:spPr>
            <a:solidFill>
              <a:schemeClr val="accent2"/>
            </a:solidFill>
            <a:ln>
              <a:noFill/>
            </a:ln>
            <a:effectLst/>
          </c:spPr>
          <c:invertIfNegative val="0"/>
          <c:cat>
            <c:strRef>
              <c:f>Sheet1!$A$2:$A$3</c:f>
              <c:strCache>
                <c:ptCount val="2"/>
                <c:pt idx="0">
                  <c:v>Knowledge</c:v>
                </c:pt>
                <c:pt idx="1">
                  <c:v>Awareness</c:v>
                </c:pt>
              </c:strCache>
            </c:strRef>
          </c:cat>
          <c:val>
            <c:numRef>
              <c:f>Sheet1!$C$2:$C$3</c:f>
              <c:numCache>
                <c:formatCode>General</c:formatCode>
                <c:ptCount val="2"/>
                <c:pt idx="0">
                  <c:v>107.24</c:v>
                </c:pt>
                <c:pt idx="1">
                  <c:v>74.91</c:v>
                </c:pt>
              </c:numCache>
            </c:numRef>
          </c:val>
          <c:extLst>
            <c:ext xmlns:c16="http://schemas.microsoft.com/office/drawing/2014/chart" uri="{C3380CC4-5D6E-409C-BE32-E72D297353CC}">
              <c16:uniqueId val="{00000001-78B9-4F41-8EF6-2875E6F6A334}"/>
            </c:ext>
          </c:extLst>
        </c:ser>
        <c:ser>
          <c:idx val="2"/>
          <c:order val="2"/>
          <c:tx>
            <c:strRef>
              <c:f>Sheet1!$D$1</c:f>
              <c:strCache>
                <c:ptCount val="1"/>
                <c:pt idx="0">
                  <c:v>T-2</c:v>
                </c:pt>
              </c:strCache>
            </c:strRef>
          </c:tx>
          <c:spPr>
            <a:solidFill>
              <a:schemeClr val="accent3"/>
            </a:solidFill>
            <a:ln>
              <a:noFill/>
            </a:ln>
            <a:effectLst/>
          </c:spPr>
          <c:invertIfNegative val="0"/>
          <c:cat>
            <c:strRef>
              <c:f>Sheet1!$A$2:$A$3</c:f>
              <c:strCache>
                <c:ptCount val="2"/>
                <c:pt idx="0">
                  <c:v>Knowledge</c:v>
                </c:pt>
                <c:pt idx="1">
                  <c:v>Awareness</c:v>
                </c:pt>
              </c:strCache>
            </c:strRef>
          </c:cat>
          <c:val>
            <c:numRef>
              <c:f>Sheet1!$D$2:$D$3</c:f>
              <c:numCache>
                <c:formatCode>General</c:formatCode>
                <c:ptCount val="2"/>
                <c:pt idx="0">
                  <c:v>115.63</c:v>
                </c:pt>
                <c:pt idx="1">
                  <c:v>75.31</c:v>
                </c:pt>
              </c:numCache>
            </c:numRef>
          </c:val>
          <c:extLst>
            <c:ext xmlns:c16="http://schemas.microsoft.com/office/drawing/2014/chart" uri="{C3380CC4-5D6E-409C-BE32-E72D297353CC}">
              <c16:uniqueId val="{00000002-78B9-4F41-8EF6-2875E6F6A334}"/>
            </c:ext>
          </c:extLst>
        </c:ser>
        <c:dLbls>
          <c:showLegendKey val="0"/>
          <c:showVal val="0"/>
          <c:showCatName val="0"/>
          <c:showSerName val="0"/>
          <c:showPercent val="0"/>
          <c:showBubbleSize val="0"/>
        </c:dLbls>
        <c:gapWidth val="219"/>
        <c:overlap val="-27"/>
        <c:axId val="386176784"/>
        <c:axId val="595551679"/>
      </c:barChart>
      <c:catAx>
        <c:axId val="38617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95551679"/>
        <c:crosses val="autoZero"/>
        <c:auto val="1"/>
        <c:lblAlgn val="ctr"/>
        <c:lblOffset val="100"/>
        <c:noMultiLvlLbl val="0"/>
      </c:catAx>
      <c:valAx>
        <c:axId val="595551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86176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73">
      <a:majorFont>
        <a:latin typeface="Segoe U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{20B30B42-F022-474D-AF71-FBF89D56258C}tf02911896_win32</Template>
  <TotalTime>1</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Burker, Eileen J</dc:creator>
  <cp:lastModifiedBy>Hodges, Brenda</cp:lastModifiedBy>
  <cp:revision>3</cp:revision>
  <dcterms:created xsi:type="dcterms:W3CDTF">2024-02-26T17:47:00Z</dcterms:created>
  <dcterms:modified xsi:type="dcterms:W3CDTF">2024-02-26T17:47:00Z</dcterms:modified>
  <cp:contentStatus/>
</cp:coreProperties>
</file>