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AD" w:rsidRDefault="001E68AD">
      <w:pPr>
        <w:rPr>
          <w:b/>
        </w:rPr>
      </w:pPr>
      <w:r>
        <w:rPr>
          <w:b/>
        </w:rPr>
        <w:t>Engaging Patients &amp; Families in Improvement</w:t>
      </w:r>
    </w:p>
    <w:p w:rsidR="001E68AD" w:rsidRDefault="001E68AD">
      <w:pPr>
        <w:rPr>
          <w:b/>
        </w:rPr>
      </w:pPr>
    </w:p>
    <w:p w:rsidR="001E68AD" w:rsidRDefault="001E68AD">
      <w:pPr>
        <w:rPr>
          <w:b/>
        </w:rPr>
      </w:pPr>
    </w:p>
    <w:p w:rsidR="001E68AD" w:rsidRDefault="001E68AD">
      <w:pPr>
        <w:rPr>
          <w:b/>
        </w:rPr>
      </w:pPr>
    </w:p>
    <w:p w:rsidR="001E68AD" w:rsidRPr="001E68AD" w:rsidRDefault="001E68AD">
      <w:pPr>
        <w:rPr>
          <w:b/>
        </w:rPr>
      </w:pPr>
      <w:r w:rsidRPr="001E68AD">
        <w:rPr>
          <w:b/>
        </w:rPr>
        <w:t>UNC Staff</w:t>
      </w:r>
      <w:r>
        <w:rPr>
          <w:b/>
        </w:rPr>
        <w:t xml:space="preserve"> Who Can Help Identify Advisors</w:t>
      </w:r>
    </w:p>
    <w:p w:rsidR="001E68AD" w:rsidRDefault="001E68AD"/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4135"/>
        <w:gridCol w:w="2334"/>
        <w:gridCol w:w="3117"/>
      </w:tblGrid>
      <w:tr w:rsidR="001E68AD" w:rsidRPr="001E68AD" w:rsidTr="00725DB0">
        <w:tc>
          <w:tcPr>
            <w:tcW w:w="4135" w:type="dxa"/>
          </w:tcPr>
          <w:p w:rsidR="00725DB0" w:rsidRPr="001E68AD" w:rsidRDefault="00725DB0" w:rsidP="00725DB0">
            <w:pPr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</w:pPr>
            <w:r w:rsidRPr="001E68AD"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  <w:t>Children’s Family Advisory Board</w:t>
            </w:r>
          </w:p>
        </w:tc>
        <w:tc>
          <w:tcPr>
            <w:tcW w:w="2334" w:type="dxa"/>
          </w:tcPr>
          <w:p w:rsidR="00725DB0" w:rsidRPr="001E68AD" w:rsidRDefault="00725DB0" w:rsidP="00725DB0">
            <w:pPr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</w:pPr>
            <w:r w:rsidRPr="001E68AD"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  <w:t>Susan Marks</w:t>
            </w:r>
          </w:p>
        </w:tc>
        <w:tc>
          <w:tcPr>
            <w:tcW w:w="3117" w:type="dxa"/>
          </w:tcPr>
          <w:p w:rsidR="00725DB0" w:rsidRPr="001E68AD" w:rsidRDefault="00725DB0" w:rsidP="00725DB0">
            <w:pPr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</w:pPr>
            <w:r w:rsidRPr="001E68AD">
              <w:rPr>
                <w:rFonts w:cstheme="minorHAnsi"/>
                <w:shd w:val="clear" w:color="auto" w:fill="FFFFFF"/>
              </w:rPr>
              <w:t xml:space="preserve">(984) </w:t>
            </w:r>
            <w:r w:rsidRPr="001E68AD">
              <w:rPr>
                <w:rFonts w:cstheme="minorHAnsi"/>
                <w:shd w:val="clear" w:color="auto" w:fill="FFFFFF"/>
              </w:rPr>
              <w:t>974-9086</w:t>
            </w:r>
          </w:p>
        </w:tc>
      </w:tr>
      <w:tr w:rsidR="001E68AD" w:rsidRPr="001E68AD" w:rsidTr="00725DB0">
        <w:tc>
          <w:tcPr>
            <w:tcW w:w="4135" w:type="dxa"/>
          </w:tcPr>
          <w:p w:rsidR="00725DB0" w:rsidRPr="001E68AD" w:rsidRDefault="00725DB0" w:rsidP="00725DB0">
            <w:pPr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</w:pPr>
            <w:r w:rsidRPr="001E68AD">
              <w:rPr>
                <w:rFonts w:cstheme="minorHAnsi"/>
                <w:shd w:val="clear" w:color="auto" w:fill="FFFFFF"/>
              </w:rPr>
              <w:t>Cancer Hospital Patient Advisory Board</w:t>
            </w:r>
          </w:p>
        </w:tc>
        <w:tc>
          <w:tcPr>
            <w:tcW w:w="2334" w:type="dxa"/>
          </w:tcPr>
          <w:p w:rsidR="00725DB0" w:rsidRPr="001E68AD" w:rsidRDefault="00725DB0" w:rsidP="00725DB0">
            <w:pPr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</w:pPr>
            <w:r w:rsidRPr="001E68AD"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  <w:t>Loretta Muss</w:t>
            </w:r>
          </w:p>
        </w:tc>
        <w:tc>
          <w:tcPr>
            <w:tcW w:w="3117" w:type="dxa"/>
          </w:tcPr>
          <w:p w:rsidR="00725DB0" w:rsidRPr="001E68AD" w:rsidRDefault="00725DB0" w:rsidP="00725DB0">
            <w:pPr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</w:pPr>
            <w:r w:rsidRPr="001E68AD">
              <w:rPr>
                <w:rFonts w:cstheme="minorHAnsi"/>
                <w:shd w:val="clear" w:color="auto" w:fill="FFFFFF"/>
              </w:rPr>
              <w:t>(984) 974-8107</w:t>
            </w:r>
          </w:p>
        </w:tc>
      </w:tr>
      <w:tr w:rsidR="001E68AD" w:rsidRPr="001E68AD" w:rsidTr="00725DB0">
        <w:tc>
          <w:tcPr>
            <w:tcW w:w="4135" w:type="dxa"/>
          </w:tcPr>
          <w:p w:rsidR="00725DB0" w:rsidRPr="001E68AD" w:rsidRDefault="00725DB0" w:rsidP="00725DB0">
            <w:pPr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</w:pPr>
            <w:r w:rsidRPr="001E68AD">
              <w:rPr>
                <w:rFonts w:cstheme="minorHAnsi"/>
                <w:shd w:val="clear" w:color="auto" w:fill="FFFFFF"/>
              </w:rPr>
              <w:t>Patient &amp; Family Advisory Council</w:t>
            </w:r>
          </w:p>
        </w:tc>
        <w:tc>
          <w:tcPr>
            <w:tcW w:w="2334" w:type="dxa"/>
          </w:tcPr>
          <w:p w:rsidR="00725DB0" w:rsidRPr="001E68AD" w:rsidRDefault="00725DB0" w:rsidP="00725DB0">
            <w:pPr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</w:pPr>
            <w:r w:rsidRPr="001E68AD"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  <w:t>Linda Bowles</w:t>
            </w:r>
          </w:p>
        </w:tc>
        <w:tc>
          <w:tcPr>
            <w:tcW w:w="3117" w:type="dxa"/>
          </w:tcPr>
          <w:p w:rsidR="00725DB0" w:rsidRPr="001E68AD" w:rsidRDefault="00725DB0" w:rsidP="00725DB0">
            <w:pPr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</w:pPr>
            <w:r w:rsidRPr="001E68AD">
              <w:rPr>
                <w:rStyle w:val="Strong"/>
                <w:rFonts w:cstheme="minorHAnsi"/>
                <w:b w:val="0"/>
                <w:bCs w:val="0"/>
                <w:shd w:val="clear" w:color="auto" w:fill="FFFFFF"/>
              </w:rPr>
              <w:t>(984) 974-4793</w:t>
            </w:r>
          </w:p>
        </w:tc>
      </w:tr>
    </w:tbl>
    <w:p w:rsidR="00725DB0" w:rsidRDefault="00725DB0" w:rsidP="00725DB0">
      <w:pPr>
        <w:rPr>
          <w:rStyle w:val="Strong"/>
          <w:rFonts w:cstheme="minorHAnsi"/>
          <w:b w:val="0"/>
          <w:bCs w:val="0"/>
          <w:color w:val="5C5F66"/>
          <w:shd w:val="clear" w:color="auto" w:fill="FFFFFF"/>
        </w:rPr>
      </w:pPr>
    </w:p>
    <w:p w:rsidR="00725DB0" w:rsidRDefault="00725DB0" w:rsidP="00725DB0">
      <w:pPr>
        <w:rPr>
          <w:rStyle w:val="Strong"/>
          <w:rFonts w:cstheme="minorHAnsi"/>
          <w:b w:val="0"/>
          <w:bCs w:val="0"/>
          <w:color w:val="5C5F66"/>
          <w:shd w:val="clear" w:color="auto" w:fill="FFFFFF"/>
        </w:rPr>
      </w:pPr>
    </w:p>
    <w:p w:rsidR="00725DB0" w:rsidRPr="00725DB0" w:rsidRDefault="00725DB0" w:rsidP="00725DB0">
      <w:pPr>
        <w:shd w:val="clear" w:color="auto" w:fill="FFFFFF"/>
        <w:rPr>
          <w:rFonts w:eastAsia="Times New Roman" w:cstheme="minorHAnsi"/>
          <w:b/>
        </w:rPr>
      </w:pPr>
      <w:r w:rsidRPr="001E68AD">
        <w:rPr>
          <w:rFonts w:eastAsia="Times New Roman" w:cstheme="minorHAnsi"/>
          <w:b/>
        </w:rPr>
        <w:t>Patient &amp; Family Advisor Responsibilities</w:t>
      </w:r>
    </w:p>
    <w:p w:rsidR="001E68AD" w:rsidRPr="001E68AD" w:rsidRDefault="00725DB0" w:rsidP="00725DB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C5F66"/>
        </w:rPr>
      </w:pPr>
      <w:r>
        <w:t xml:space="preserve">Help us improve the quality and </w:t>
      </w:r>
      <w:r w:rsidR="001E68AD">
        <w:t>safety of the care we provide</w:t>
      </w:r>
    </w:p>
    <w:p w:rsidR="001E68AD" w:rsidRPr="001E68AD" w:rsidRDefault="001E68AD" w:rsidP="00725DB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C5F66"/>
        </w:rPr>
      </w:pPr>
      <w:r>
        <w:t>Give input and feedback</w:t>
      </w:r>
    </w:p>
    <w:p w:rsidR="001E68AD" w:rsidRPr="001E68AD" w:rsidRDefault="00725DB0" w:rsidP="00725DB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C5F66"/>
        </w:rPr>
      </w:pPr>
      <w:r>
        <w:t>Identify poten</w:t>
      </w:r>
      <w:r w:rsidR="001E68AD">
        <w:t>tial changes and improvements</w:t>
      </w:r>
      <w:bookmarkStart w:id="0" w:name="_GoBack"/>
      <w:bookmarkEnd w:id="0"/>
    </w:p>
    <w:p w:rsidR="00725DB0" w:rsidRPr="001E68AD" w:rsidRDefault="00725DB0" w:rsidP="00725DB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5C5F66"/>
        </w:rPr>
      </w:pPr>
      <w:r>
        <w:t>Plan and implement changes that matter to patients and families</w:t>
      </w:r>
    </w:p>
    <w:p w:rsidR="001E68AD" w:rsidRDefault="001E68AD" w:rsidP="001E68AD">
      <w:pPr>
        <w:shd w:val="clear" w:color="auto" w:fill="FFFFFF"/>
        <w:rPr>
          <w:rFonts w:eastAsia="Times New Roman" w:cstheme="minorHAnsi"/>
          <w:color w:val="5C5F66"/>
        </w:rPr>
      </w:pPr>
    </w:p>
    <w:p w:rsidR="001E68AD" w:rsidRPr="001E68AD" w:rsidRDefault="001E68AD" w:rsidP="001E68AD">
      <w:pPr>
        <w:shd w:val="clear" w:color="auto" w:fill="FFFFFF"/>
        <w:rPr>
          <w:rFonts w:eastAsia="Times New Roman" w:cstheme="minorHAnsi"/>
          <w:b/>
        </w:rPr>
      </w:pPr>
      <w:r w:rsidRPr="001E68AD">
        <w:rPr>
          <w:rFonts w:eastAsia="Times New Roman" w:cstheme="minorHAnsi"/>
          <w:b/>
        </w:rPr>
        <w:t>Principles for Effective Partnership</w:t>
      </w:r>
    </w:p>
    <w:p w:rsidR="001E68AD" w:rsidRDefault="001E68AD" w:rsidP="001E68AD">
      <w:pPr>
        <w:pStyle w:val="ListParagraph"/>
        <w:numPr>
          <w:ilvl w:val="0"/>
          <w:numId w:val="4"/>
        </w:numPr>
        <w:shd w:val="clear" w:color="auto" w:fill="FFFFFF"/>
      </w:pPr>
      <w:r>
        <w:t>Define a clear r</w:t>
      </w:r>
      <w:r>
        <w:t>ole for advisor participation</w:t>
      </w:r>
    </w:p>
    <w:p w:rsidR="001E68AD" w:rsidRDefault="001E68AD" w:rsidP="001E68AD">
      <w:pPr>
        <w:pStyle w:val="ListParagraph"/>
        <w:numPr>
          <w:ilvl w:val="0"/>
          <w:numId w:val="4"/>
        </w:numPr>
        <w:shd w:val="clear" w:color="auto" w:fill="FFFFFF"/>
      </w:pPr>
      <w:r>
        <w:t>Provide opportunities to contribute where advisors c</w:t>
      </w:r>
      <w:r>
        <w:t>an make a tangible difference</w:t>
      </w:r>
    </w:p>
    <w:p w:rsidR="001E68AD" w:rsidRDefault="001E68AD" w:rsidP="001E68AD">
      <w:pPr>
        <w:pStyle w:val="ListParagraph"/>
        <w:numPr>
          <w:ilvl w:val="0"/>
          <w:numId w:val="4"/>
        </w:numPr>
        <w:shd w:val="clear" w:color="auto" w:fill="FFFFFF"/>
      </w:pPr>
      <w:r>
        <w:t>Give information about the purpose, goals, and in</w:t>
      </w:r>
      <w:r>
        <w:t>tended outcomes of the effort</w:t>
      </w:r>
    </w:p>
    <w:p w:rsidR="001E68AD" w:rsidRDefault="001E68AD" w:rsidP="001E68AD">
      <w:pPr>
        <w:pStyle w:val="ListParagraph"/>
        <w:numPr>
          <w:ilvl w:val="0"/>
          <w:numId w:val="4"/>
        </w:numPr>
        <w:shd w:val="clear" w:color="auto" w:fill="FFFFFF"/>
      </w:pPr>
      <w:r>
        <w:t>Clearly define expectations, including timelines, deadlines, and responsibilities</w:t>
      </w:r>
    </w:p>
    <w:p w:rsidR="001E68AD" w:rsidRDefault="001E68AD" w:rsidP="001E68AD">
      <w:pPr>
        <w:pStyle w:val="ListParagraph"/>
        <w:numPr>
          <w:ilvl w:val="0"/>
          <w:numId w:val="4"/>
        </w:numPr>
        <w:shd w:val="clear" w:color="auto" w:fill="FFFFFF"/>
      </w:pPr>
      <w:r>
        <w:t>Designate a staff member or key contact for working wit</w:t>
      </w:r>
      <w:r>
        <w:t>h patient and family advisors</w:t>
      </w:r>
    </w:p>
    <w:p w:rsidR="001E68AD" w:rsidRDefault="001E68AD" w:rsidP="001E68AD">
      <w:pPr>
        <w:pStyle w:val="ListParagraph"/>
        <w:numPr>
          <w:ilvl w:val="0"/>
          <w:numId w:val="4"/>
        </w:numPr>
        <w:shd w:val="clear" w:color="auto" w:fill="FFFFFF"/>
      </w:pPr>
      <w:r>
        <w:t>Provide backgrou</w:t>
      </w:r>
      <w:r>
        <w:t>nd information on the project</w:t>
      </w:r>
    </w:p>
    <w:p w:rsidR="001E68AD" w:rsidRDefault="001E68AD" w:rsidP="001E68AD">
      <w:pPr>
        <w:pStyle w:val="ListParagraph"/>
        <w:numPr>
          <w:ilvl w:val="0"/>
          <w:numId w:val="4"/>
        </w:numPr>
        <w:shd w:val="clear" w:color="auto" w:fill="FFFFFF"/>
      </w:pPr>
      <w:r>
        <w:t>Avoid acronyms</w:t>
      </w:r>
      <w:r>
        <w:t xml:space="preserve"> and jargon whenever possible</w:t>
      </w:r>
    </w:p>
    <w:p w:rsidR="001E68AD" w:rsidRDefault="001E68AD" w:rsidP="001E68AD">
      <w:pPr>
        <w:pStyle w:val="ListParagraph"/>
        <w:numPr>
          <w:ilvl w:val="0"/>
          <w:numId w:val="4"/>
        </w:numPr>
        <w:shd w:val="clear" w:color="auto" w:fill="FFFFFF"/>
      </w:pPr>
      <w:r>
        <w:t>Invite participation</w:t>
      </w:r>
    </w:p>
    <w:p w:rsidR="001E68AD" w:rsidRDefault="001E68AD" w:rsidP="001E68AD">
      <w:pPr>
        <w:pStyle w:val="ListParagraph"/>
        <w:numPr>
          <w:ilvl w:val="0"/>
          <w:numId w:val="4"/>
        </w:numPr>
        <w:shd w:val="clear" w:color="auto" w:fill="FFFFFF"/>
      </w:pPr>
      <w:r>
        <w:t>Listen with an open mind</w:t>
      </w:r>
    </w:p>
    <w:p w:rsidR="001E68AD" w:rsidRDefault="001E68AD" w:rsidP="001E68AD">
      <w:pPr>
        <w:shd w:val="clear" w:color="auto" w:fill="FFFFFF"/>
      </w:pPr>
    </w:p>
    <w:p w:rsidR="001E68AD" w:rsidRPr="001E68AD" w:rsidRDefault="001E68AD" w:rsidP="001E68AD">
      <w:pPr>
        <w:shd w:val="clear" w:color="auto" w:fill="FFFFFF"/>
        <w:rPr>
          <w:rFonts w:eastAsia="Times New Roman" w:cstheme="minorHAnsi"/>
          <w:color w:val="5C5F66"/>
        </w:rPr>
      </w:pPr>
      <w:r>
        <w:t xml:space="preserve">Source: </w:t>
      </w:r>
      <w:r w:rsidRPr="001E68AD">
        <w:t xml:space="preserve">Working </w:t>
      </w:r>
      <w:proofErr w:type="gramStart"/>
      <w:r w:rsidRPr="001E68AD">
        <w:t>With</w:t>
      </w:r>
      <w:proofErr w:type="gramEnd"/>
      <w:r w:rsidRPr="001E68AD">
        <w:t xml:space="preserve"> Patients and Families as Advisors</w:t>
      </w:r>
      <w:r>
        <w:t xml:space="preserve">, Agency for Healthcare Research and Quality (AHRQ) </w:t>
      </w:r>
      <w:r w:rsidRPr="001E68AD">
        <w:t>https://www.ahrq.gov/professionals/systems/hospital/engagingfamilies/strategy1/index.html</w:t>
      </w:r>
    </w:p>
    <w:sectPr w:rsidR="001E68AD" w:rsidRPr="001E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22EB"/>
    <w:multiLevelType w:val="hybridMultilevel"/>
    <w:tmpl w:val="B058B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3F3D"/>
    <w:multiLevelType w:val="multilevel"/>
    <w:tmpl w:val="9340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4245F9"/>
    <w:multiLevelType w:val="hybridMultilevel"/>
    <w:tmpl w:val="5520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11DFB"/>
    <w:multiLevelType w:val="multilevel"/>
    <w:tmpl w:val="AAE4780C"/>
    <w:lvl w:ilvl="0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B0"/>
    <w:rsid w:val="001E68AD"/>
    <w:rsid w:val="002D0AA4"/>
    <w:rsid w:val="0072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112D"/>
  <w15:chartTrackingRefBased/>
  <w15:docId w15:val="{0B675BEF-18EB-44DE-87D5-8FF6526F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5D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5D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D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DB0"/>
    <w:pPr>
      <w:ind w:left="720"/>
      <w:contextualSpacing/>
    </w:pPr>
  </w:style>
  <w:style w:type="table" w:styleId="TableGrid">
    <w:name w:val="Table Grid"/>
    <w:basedOn w:val="TableNormal"/>
    <w:uiPriority w:val="39"/>
    <w:rsid w:val="0072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Laura G.</dc:creator>
  <cp:keywords/>
  <dc:description/>
  <cp:lastModifiedBy>Brown, Laura G.</cp:lastModifiedBy>
  <cp:revision>1</cp:revision>
  <dcterms:created xsi:type="dcterms:W3CDTF">2017-11-16T15:24:00Z</dcterms:created>
  <dcterms:modified xsi:type="dcterms:W3CDTF">2017-11-16T15:47:00Z</dcterms:modified>
</cp:coreProperties>
</file>