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125C9" w14:textId="13AA2562" w:rsidR="004A72B4" w:rsidRDefault="004A72B4" w:rsidP="00116D8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Adapted from the Centre </w:t>
      </w:r>
      <w:proofErr w:type="spellStart"/>
      <w:r>
        <w:rPr>
          <w:rFonts w:ascii="Calibri" w:hAnsi="Calibri" w:cs="Calibri"/>
          <w:color w:val="000000"/>
        </w:rPr>
        <w:t>Physiopathologie</w:t>
      </w:r>
      <w:proofErr w:type="spellEnd"/>
      <w:r>
        <w:rPr>
          <w:rFonts w:ascii="Calibri" w:hAnsi="Calibri" w:cs="Calibri"/>
          <w:color w:val="000000"/>
        </w:rPr>
        <w:t xml:space="preserve"> de Toulouse-</w:t>
      </w:r>
      <w:proofErr w:type="spellStart"/>
      <w:r>
        <w:rPr>
          <w:rFonts w:ascii="Calibri" w:hAnsi="Calibri" w:cs="Calibri"/>
          <w:color w:val="000000"/>
        </w:rPr>
        <w:t>Purpan</w:t>
      </w:r>
      <w:proofErr w:type="spellEnd"/>
      <w:r>
        <w:rPr>
          <w:rFonts w:ascii="Calibri" w:hAnsi="Calibri" w:cs="Calibri"/>
          <w:color w:val="000000"/>
        </w:rPr>
        <w:t xml:space="preserve"> (CPTP), (</w:t>
      </w:r>
      <w:hyperlink r:id="rId7" w:history="1">
        <w:r>
          <w:rPr>
            <w:rStyle w:val="Hyperlink"/>
            <w:rFonts w:ascii="Calibri" w:hAnsi="Calibri" w:cs="Calibri"/>
          </w:rPr>
          <w:t>https://www.cptp.inserm.fr/wp-content/uploads/2018/01/PBMC-thawing.pdf</w:t>
        </w:r>
      </w:hyperlink>
      <w:r>
        <w:rPr>
          <w:rFonts w:ascii="Calibri" w:hAnsi="Calibri" w:cs="Calibri"/>
          <w:color w:val="000000"/>
        </w:rPr>
        <w:t>)</w:t>
      </w:r>
    </w:p>
    <w:p w14:paraId="2F3AC251" w14:textId="77777777" w:rsidR="000A0FCE" w:rsidRDefault="000A0FCE" w:rsidP="00116D83">
      <w:pPr>
        <w:rPr>
          <w:b/>
        </w:rPr>
      </w:pPr>
    </w:p>
    <w:p w14:paraId="2C77FA30" w14:textId="0168DEDF" w:rsidR="00116D83" w:rsidRPr="0050102F" w:rsidRDefault="004A72B4" w:rsidP="00116D83">
      <w:pPr>
        <w:rPr>
          <w:b/>
          <w:sz w:val="36"/>
          <w:szCs w:val="36"/>
        </w:rPr>
      </w:pPr>
      <w:r w:rsidRPr="0050102F">
        <w:rPr>
          <w:b/>
          <w:sz w:val="36"/>
          <w:szCs w:val="36"/>
        </w:rPr>
        <w:t>Benzonase Treatment for Frozen Cell Samples</w:t>
      </w:r>
    </w:p>
    <w:p w14:paraId="11C5C54D" w14:textId="1312D30E" w:rsidR="00116D83" w:rsidRDefault="00116D83" w:rsidP="00116D83">
      <w:r>
        <w:sym w:font="Symbol" w:char="F0B7"/>
      </w:r>
      <w:r>
        <w:t xml:space="preserve"> If PBMCs </w:t>
      </w:r>
      <w:proofErr w:type="gramStart"/>
      <w:r>
        <w:t>are not thawed</w:t>
      </w:r>
      <w:proofErr w:type="gramEnd"/>
      <w:r>
        <w:t xml:space="preserve"> properly, viability and recovery can be compromised. In general, frozen cells should be thawed quickly but diluted slowly to remove DMSO. Cells are then fragile and </w:t>
      </w:r>
      <w:proofErr w:type="gramStart"/>
      <w:r>
        <w:t>must be handled</w:t>
      </w:r>
      <w:proofErr w:type="gramEnd"/>
      <w:r>
        <w:t xml:space="preserve"> gently. Gentle procedures include slow inversions of tubes for </w:t>
      </w:r>
      <w:r w:rsidR="00BE1F01">
        <w:t>mixing</w:t>
      </w:r>
      <w:r>
        <w:t xml:space="preserve"> (instead of pipetting) and adding the medium on the side of tubes or flasks (instead of on the top of the cells). </w:t>
      </w:r>
    </w:p>
    <w:p w14:paraId="6B2EE7D9" w14:textId="01F78A4F" w:rsidR="00116D83" w:rsidRDefault="00116D83" w:rsidP="00116D83">
      <w:r>
        <w:sym w:font="Symbol" w:char="F0B7"/>
      </w:r>
      <w:r>
        <w:t xml:space="preserve"> A nuclease treatment step </w:t>
      </w:r>
      <w:r w:rsidR="00BE1F01">
        <w:t>is</w:t>
      </w:r>
      <w:r>
        <w:t xml:space="preserve"> useful to avoid </w:t>
      </w:r>
      <w:r w:rsidR="00BE1F01">
        <w:t xml:space="preserve">the </w:t>
      </w:r>
      <w:r>
        <w:t>cell clump</w:t>
      </w:r>
      <w:r w:rsidR="00BE1F01">
        <w:t>ing</w:t>
      </w:r>
      <w:r>
        <w:t xml:space="preserve"> </w:t>
      </w:r>
      <w:proofErr w:type="gramStart"/>
      <w:r w:rsidR="00BE1F01">
        <w:t>that results</w:t>
      </w:r>
      <w:proofErr w:type="gramEnd"/>
      <w:r w:rsidR="00BE1F01">
        <w:t xml:space="preserve"> from dying cells releasing DNA</w:t>
      </w:r>
      <w:r>
        <w:t xml:space="preserve">. </w:t>
      </w:r>
      <w:r w:rsidR="006861F9">
        <w:t>Add</w:t>
      </w:r>
      <w:r w:rsidR="00141FE9">
        <w:t xml:space="preserve"> </w:t>
      </w:r>
      <w:r>
        <w:t>pre-warmed comp</w:t>
      </w:r>
      <w:r w:rsidR="0014732C">
        <w:t xml:space="preserve">lete medium </w:t>
      </w:r>
      <w:r w:rsidR="006861F9">
        <w:t>containing</w:t>
      </w:r>
      <w:r w:rsidR="0014732C">
        <w:t xml:space="preserve"> </w:t>
      </w:r>
      <w:r w:rsidR="00FD55BE">
        <w:t>50</w:t>
      </w:r>
      <w:r w:rsidR="0014732C">
        <w:t xml:space="preserve"> units</w:t>
      </w:r>
      <w:r w:rsidR="008E2FF4">
        <w:t>/ml B</w:t>
      </w:r>
      <w:r>
        <w:t xml:space="preserve">enzonase per frozen vial </w:t>
      </w:r>
      <w:r w:rsidR="006861F9">
        <w:t>followed by a wash</w:t>
      </w:r>
      <w:r>
        <w:t xml:space="preserve"> step in complete m</w:t>
      </w:r>
      <w:r w:rsidR="008E2FF4">
        <w:t>edium (no B</w:t>
      </w:r>
      <w:r>
        <w:t xml:space="preserve">enzonase) prior to counting. </w:t>
      </w:r>
      <w:r w:rsidR="00D864B1">
        <w:t xml:space="preserve"> Cell Technology Limited offers a similar anti-aggregation </w:t>
      </w:r>
      <w:hyperlink r:id="rId8" w:history="1">
        <w:r w:rsidR="00D864B1" w:rsidRPr="00D864B1">
          <w:rPr>
            <w:rStyle w:val="Hyperlink"/>
          </w:rPr>
          <w:t>product</w:t>
        </w:r>
      </w:hyperlink>
      <w:r>
        <w:t>.</w:t>
      </w:r>
    </w:p>
    <w:p w14:paraId="0181579D" w14:textId="65B24A3A" w:rsidR="00116D83" w:rsidRDefault="00116D83" w:rsidP="00116D83">
      <w:r>
        <w:t xml:space="preserve"> </w:t>
      </w:r>
      <w:r>
        <w:sym w:font="Symbol" w:char="F0B7"/>
      </w:r>
      <w:r>
        <w:t xml:space="preserve"> A 16 to 24 h recovery period after thawing may be beneficial</w:t>
      </w:r>
      <w:r w:rsidR="006861F9">
        <w:t xml:space="preserve"> </w:t>
      </w:r>
      <w:r w:rsidR="00CC4164">
        <w:t>when</w:t>
      </w:r>
      <w:r w:rsidR="006861F9">
        <w:t xml:space="preserve"> doing functional studies</w:t>
      </w:r>
      <w:r w:rsidR="00CC4164">
        <w:t xml:space="preserve"> such as cytokine expression</w:t>
      </w:r>
      <w:r w:rsidR="00FD55BE">
        <w:t xml:space="preserve"> </w:t>
      </w:r>
      <w:r w:rsidR="00FD55BE">
        <w:t>(recovery period is dependent on assay)</w:t>
      </w:r>
      <w:r>
        <w:t xml:space="preserve">. </w:t>
      </w:r>
    </w:p>
    <w:p w14:paraId="5A5228B0" w14:textId="77777777" w:rsidR="000A0FCE" w:rsidRDefault="000A0FCE" w:rsidP="00116D83">
      <w:pPr>
        <w:rPr>
          <w:b/>
          <w:u w:val="single"/>
        </w:rPr>
      </w:pPr>
    </w:p>
    <w:p w14:paraId="6A3B3074" w14:textId="7C3D64D5" w:rsidR="00116D83" w:rsidRPr="00367203" w:rsidRDefault="00116D83" w:rsidP="00116D83">
      <w:pPr>
        <w:rPr>
          <w:b/>
          <w:u w:val="single"/>
        </w:rPr>
      </w:pPr>
      <w:r w:rsidRPr="00367203">
        <w:rPr>
          <w:b/>
          <w:u w:val="single"/>
        </w:rPr>
        <w:t xml:space="preserve"> Reagents </w:t>
      </w:r>
    </w:p>
    <w:p w14:paraId="7BBEC707" w14:textId="77777777" w:rsidR="00116D83" w:rsidRDefault="00116D83" w:rsidP="00116D83">
      <w:r>
        <w:sym w:font="Symbol" w:char="F0B7"/>
      </w:r>
      <w:r>
        <w:t xml:space="preserve"> </w:t>
      </w:r>
      <w:r w:rsidR="00367203">
        <w:t>RPMI-1640 with</w:t>
      </w:r>
      <w:r>
        <w:t xml:space="preserve"> 10% heat-inactivated FBS, 100 U/ml penicillin, 100 </w:t>
      </w:r>
      <w:r>
        <w:sym w:font="Symbol" w:char="F06D"/>
      </w:r>
      <w:r w:rsidR="00367203">
        <w:t>g/ml streptomycin</w:t>
      </w:r>
      <w:r>
        <w:t xml:space="preserve">, 2 </w:t>
      </w:r>
      <w:proofErr w:type="spellStart"/>
      <w:r>
        <w:t>mM</w:t>
      </w:r>
      <w:proofErr w:type="spellEnd"/>
      <w:r>
        <w:t xml:space="preserve"> L-glutamin</w:t>
      </w:r>
      <w:r w:rsidR="00367203">
        <w:t>e</w:t>
      </w:r>
    </w:p>
    <w:p w14:paraId="60E63F2B" w14:textId="243ADD9C" w:rsidR="00367203" w:rsidRDefault="00116D83" w:rsidP="00116D83">
      <w:r>
        <w:sym w:font="Symbol" w:char="F0B7"/>
      </w:r>
      <w:r w:rsidR="00EE1D99">
        <w:t xml:space="preserve"> B</w:t>
      </w:r>
      <w:r>
        <w:t>enzonase</w:t>
      </w:r>
      <w:r w:rsidR="0014732C">
        <w:t xml:space="preserve"> nuclease (purity 99%) 250 000 units</w:t>
      </w:r>
      <w:r>
        <w:t>/ml (Sigma E8263)</w:t>
      </w:r>
      <w:r w:rsidR="00367203">
        <w:t xml:space="preserve"> </w:t>
      </w:r>
      <w:r w:rsidR="00367203">
        <w:sym w:font="Wingdings" w:char="F0E0"/>
      </w:r>
      <w:r w:rsidR="004A72B4">
        <w:t xml:space="preserve"> final conc. = </w:t>
      </w:r>
      <w:r w:rsidR="00FD55BE">
        <w:t>50</w:t>
      </w:r>
      <w:r w:rsidR="0014732C">
        <w:t xml:space="preserve"> units</w:t>
      </w:r>
      <w:r w:rsidR="00FD55BE">
        <w:t>/ml</w:t>
      </w:r>
    </w:p>
    <w:p w14:paraId="397E8C33" w14:textId="77777777" w:rsidR="000A0FCE" w:rsidRDefault="000A0FCE" w:rsidP="00116D83">
      <w:pPr>
        <w:rPr>
          <w:b/>
          <w:u w:val="single"/>
        </w:rPr>
      </w:pPr>
    </w:p>
    <w:p w14:paraId="7C12368D" w14:textId="1CEFE05A" w:rsidR="00116D83" w:rsidRPr="00367203" w:rsidRDefault="00116D83" w:rsidP="00116D83">
      <w:pPr>
        <w:rPr>
          <w:b/>
          <w:u w:val="single"/>
        </w:rPr>
      </w:pPr>
      <w:r w:rsidRPr="00367203">
        <w:rPr>
          <w:b/>
          <w:u w:val="single"/>
        </w:rPr>
        <w:t xml:space="preserve">Protocol </w:t>
      </w:r>
    </w:p>
    <w:p w14:paraId="61C3A892" w14:textId="31CD87F4" w:rsidR="00116D83" w:rsidRDefault="00116D83" w:rsidP="00C164F8">
      <w:pPr>
        <w:pStyle w:val="ListParagraph"/>
        <w:numPr>
          <w:ilvl w:val="0"/>
          <w:numId w:val="3"/>
        </w:numPr>
      </w:pPr>
      <w:r>
        <w:t xml:space="preserve">Warm complete medium to 37°C in a water bath. </w:t>
      </w:r>
    </w:p>
    <w:p w14:paraId="2A26D1DE" w14:textId="7D10A0A6" w:rsidR="00116D83" w:rsidRDefault="00116D83" w:rsidP="00C164F8">
      <w:pPr>
        <w:pStyle w:val="ListParagraph"/>
        <w:numPr>
          <w:ilvl w:val="0"/>
          <w:numId w:val="3"/>
        </w:numPr>
      </w:pPr>
      <w:r>
        <w:t xml:space="preserve">Remove vials from liquid nitrogen and transport them to the lab on dry ice or liquid nitrogen. </w:t>
      </w:r>
    </w:p>
    <w:p w14:paraId="2E4DE98C" w14:textId="76965CD5" w:rsidR="00116D83" w:rsidRDefault="00116D83" w:rsidP="00C164F8">
      <w:pPr>
        <w:pStyle w:val="ListParagraph"/>
        <w:numPr>
          <w:ilvl w:val="0"/>
          <w:numId w:val="3"/>
        </w:numPr>
      </w:pPr>
      <w:r>
        <w:t>Thaw frozen vials</w:t>
      </w:r>
      <w:r w:rsidR="00367203">
        <w:t xml:space="preserve"> </w:t>
      </w:r>
      <w:r>
        <w:t xml:space="preserve">in a 37°C water bath. When cells </w:t>
      </w:r>
      <w:proofErr w:type="gramStart"/>
      <w:r>
        <w:t>are nearly completely thawed</w:t>
      </w:r>
      <w:proofErr w:type="gramEnd"/>
      <w:r>
        <w:t xml:space="preserve">, carry the vials to the hood and wipe with 70% </w:t>
      </w:r>
      <w:proofErr w:type="spellStart"/>
      <w:r>
        <w:t>EtOH</w:t>
      </w:r>
      <w:proofErr w:type="spellEnd"/>
      <w:r>
        <w:t xml:space="preserve">. </w:t>
      </w:r>
    </w:p>
    <w:p w14:paraId="7E0566AA" w14:textId="520CC2C5" w:rsidR="00116D83" w:rsidRDefault="00FD55BE" w:rsidP="00C164F8">
      <w:pPr>
        <w:pStyle w:val="ListParagraph"/>
        <w:numPr>
          <w:ilvl w:val="0"/>
          <w:numId w:val="3"/>
        </w:numPr>
      </w:pPr>
      <w:r>
        <w:t>Open the vial and slowly a</w:t>
      </w:r>
      <w:r>
        <w:t>dd 1 ml</w:t>
      </w:r>
      <w:r>
        <w:t xml:space="preserve"> of warm thaw media (RPMI + </w:t>
      </w:r>
      <w:r w:rsidR="0091650D">
        <w:t xml:space="preserve">50 units/ml </w:t>
      </w:r>
      <w:r>
        <w:t>Benzonase) drop wise</w:t>
      </w:r>
      <w:r w:rsidRPr="00FD55BE">
        <w:t xml:space="preserve"> </w:t>
      </w:r>
      <w:r>
        <w:t>(</w:t>
      </w:r>
      <w:r>
        <w:t>up to 50 million cells</w:t>
      </w:r>
      <w:r>
        <w:t xml:space="preserve"> per vial</w:t>
      </w:r>
      <w:r>
        <w:t>).</w:t>
      </w:r>
    </w:p>
    <w:p w14:paraId="30407A8D" w14:textId="52849470" w:rsidR="00116D83" w:rsidRDefault="00275EDC" w:rsidP="00C164F8">
      <w:pPr>
        <w:pStyle w:val="ListParagraph"/>
        <w:numPr>
          <w:ilvl w:val="0"/>
          <w:numId w:val="3"/>
        </w:numPr>
      </w:pPr>
      <w:r>
        <w:t>Spin the cells at</w:t>
      </w:r>
      <w:r w:rsidR="00367203">
        <w:t xml:space="preserve"> 30</w:t>
      </w:r>
      <w:r w:rsidR="00116D83">
        <w:t xml:space="preserve">0xg </w:t>
      </w:r>
      <w:r w:rsidR="00367203">
        <w:t>for 5</w:t>
      </w:r>
      <w:r w:rsidR="00116D83">
        <w:t xml:space="preserve"> min at room temperature. Remove supernatant </w:t>
      </w:r>
      <w:r w:rsidR="00FD55BE">
        <w:t>carefully with a pipette</w:t>
      </w:r>
      <w:r w:rsidR="00116D83">
        <w:t xml:space="preserve">. </w:t>
      </w:r>
    </w:p>
    <w:p w14:paraId="06A7C67C" w14:textId="29267100" w:rsidR="00DA0BDF" w:rsidRDefault="00DA0BDF" w:rsidP="00C164F8">
      <w:pPr>
        <w:pStyle w:val="ListParagraph"/>
        <w:numPr>
          <w:ilvl w:val="0"/>
          <w:numId w:val="3"/>
        </w:numPr>
      </w:pPr>
      <w:proofErr w:type="spellStart"/>
      <w:r>
        <w:t>Resuspend</w:t>
      </w:r>
      <w:proofErr w:type="spellEnd"/>
      <w:r>
        <w:t xml:space="preserve"> </w:t>
      </w:r>
      <w:r w:rsidR="003D27E6">
        <w:t xml:space="preserve">cells </w:t>
      </w:r>
      <w:r>
        <w:t>in 1 ml</w:t>
      </w:r>
      <w:r>
        <w:t xml:space="preserve"> of thaw media</w:t>
      </w:r>
      <w:r>
        <w:t xml:space="preserve"> and transfer to</w:t>
      </w:r>
      <w:r>
        <w:t xml:space="preserve"> a 5 mL FACS tube.</w:t>
      </w:r>
      <w:r>
        <w:t xml:space="preserve"> W</w:t>
      </w:r>
      <w:r>
        <w:t xml:space="preserve">ash </w:t>
      </w:r>
      <w:r>
        <w:t xml:space="preserve">with a total of </w:t>
      </w:r>
      <w:r w:rsidR="00324484">
        <w:t>4.</w:t>
      </w:r>
      <w:r>
        <w:t xml:space="preserve">5 ml </w:t>
      </w:r>
      <w:r>
        <w:t>thaw media.</w:t>
      </w:r>
    </w:p>
    <w:p w14:paraId="34AA3130" w14:textId="0E2A3D90" w:rsidR="00116D83" w:rsidRDefault="001E55CE" w:rsidP="00C164F8">
      <w:pPr>
        <w:pStyle w:val="ListParagraph"/>
        <w:numPr>
          <w:ilvl w:val="0"/>
          <w:numId w:val="3"/>
        </w:numPr>
      </w:pPr>
      <w:r>
        <w:t>P</w:t>
      </w:r>
      <w:r w:rsidR="00116D83">
        <w:t>erform an additional wash with com</w:t>
      </w:r>
      <w:r w:rsidR="008E2FF4">
        <w:t>plete medium in the absence of B</w:t>
      </w:r>
      <w:r w:rsidR="00116D83">
        <w:t xml:space="preserve">enzonase. </w:t>
      </w:r>
      <w:bookmarkStart w:id="0" w:name="_GoBack"/>
      <w:bookmarkEnd w:id="0"/>
    </w:p>
    <w:p w14:paraId="002DE099" w14:textId="4C08095A" w:rsidR="00116D83" w:rsidRDefault="00116D83" w:rsidP="00C164F8">
      <w:pPr>
        <w:pStyle w:val="ListParagraph"/>
        <w:numPr>
          <w:ilvl w:val="0"/>
          <w:numId w:val="3"/>
        </w:numPr>
      </w:pPr>
      <w:r>
        <w:t>Coun</w:t>
      </w:r>
      <w:r w:rsidR="00275EDC">
        <w:t>t cells and determine viability.</w:t>
      </w:r>
      <w:r>
        <w:t xml:space="preserve"> </w:t>
      </w:r>
    </w:p>
    <w:p w14:paraId="1FA11AE7" w14:textId="69DC3715" w:rsidR="001F003A" w:rsidRPr="001F003A" w:rsidRDefault="001432CC" w:rsidP="00FD7DEE">
      <w:pPr>
        <w:pStyle w:val="ListParagraph"/>
        <w:numPr>
          <w:ilvl w:val="0"/>
          <w:numId w:val="3"/>
        </w:numPr>
      </w:pPr>
      <w:r w:rsidRPr="001F003A">
        <w:rPr>
          <w:b/>
        </w:rPr>
        <w:t>Optional</w:t>
      </w:r>
      <w:r w:rsidR="00275EDC" w:rsidRPr="001F003A">
        <w:rPr>
          <w:b/>
        </w:rPr>
        <w:t xml:space="preserve"> Recovery Period for Functional Studies.</w:t>
      </w:r>
      <w:r>
        <w:t xml:space="preserve"> </w:t>
      </w:r>
      <w:r w:rsidR="00CC4164">
        <w:t>Incubate</w:t>
      </w:r>
      <w:r w:rsidR="00116D83">
        <w:t xml:space="preserve"> PBMCs </w:t>
      </w:r>
      <w:r w:rsidR="001F003A">
        <w:t>(1-5 x10</w:t>
      </w:r>
      <w:r w:rsidR="001F003A" w:rsidRPr="001F003A">
        <w:rPr>
          <w:vertAlign w:val="superscript"/>
        </w:rPr>
        <w:t>6</w:t>
      </w:r>
      <w:r w:rsidR="001F003A">
        <w:t xml:space="preserve"> cells/ml) </w:t>
      </w:r>
      <w:r w:rsidR="00CC4164">
        <w:t>i</w:t>
      </w:r>
      <w:r w:rsidR="001F003A">
        <w:t>n complete medium without Benzonase</w:t>
      </w:r>
      <w:r w:rsidR="00CC4164">
        <w:t xml:space="preserve"> </w:t>
      </w:r>
      <w:r w:rsidR="00BF58DC">
        <w:t>at 37°C and 5% CO</w:t>
      </w:r>
      <w:r w:rsidR="00BF58DC" w:rsidRPr="001F003A">
        <w:rPr>
          <w:vertAlign w:val="subscript"/>
        </w:rPr>
        <w:t xml:space="preserve">2 </w:t>
      </w:r>
      <w:r w:rsidR="00116D83">
        <w:t>for 16 to 24 h</w:t>
      </w:r>
      <w:r w:rsidR="00C164F8">
        <w:t>r</w:t>
      </w:r>
      <w:r w:rsidR="00116D83">
        <w:t xml:space="preserve">. </w:t>
      </w:r>
      <w:r w:rsidR="001F003A">
        <w:t>After the rest, pellet cells and c</w:t>
      </w:r>
      <w:r w:rsidR="001F003A" w:rsidRPr="001F003A">
        <w:t xml:space="preserve">onduct a second Benzonase wash as </w:t>
      </w:r>
      <w:r w:rsidR="001F003A">
        <w:t xml:space="preserve">described </w:t>
      </w:r>
      <w:r w:rsidR="001F003A" w:rsidRPr="001F003A">
        <w:t>above</w:t>
      </w:r>
      <w:r w:rsidR="003D27E6">
        <w:t xml:space="preserve"> (steps 6</w:t>
      </w:r>
      <w:r w:rsidR="001F003A">
        <w:t>-7)</w:t>
      </w:r>
      <w:r w:rsidR="001F003A" w:rsidRPr="001F003A">
        <w:t>.</w:t>
      </w:r>
    </w:p>
    <w:p w14:paraId="5309C05B" w14:textId="626CA884" w:rsidR="00116D83" w:rsidRDefault="001F003A" w:rsidP="00C164F8">
      <w:pPr>
        <w:pStyle w:val="ListParagraph"/>
        <w:numPr>
          <w:ilvl w:val="0"/>
          <w:numId w:val="3"/>
        </w:numPr>
      </w:pPr>
      <w:proofErr w:type="spellStart"/>
      <w:r>
        <w:t>R</w:t>
      </w:r>
      <w:r w:rsidR="001432CC">
        <w:t>esuspend</w:t>
      </w:r>
      <w:proofErr w:type="spellEnd"/>
      <w:r w:rsidR="001432CC">
        <w:t xml:space="preserve"> as directed in </w:t>
      </w:r>
      <w:r w:rsidR="009413B6">
        <w:t>subsequent</w:t>
      </w:r>
      <w:r w:rsidR="001432CC">
        <w:t xml:space="preserve"> protocol</w:t>
      </w:r>
      <w:r w:rsidR="009413B6">
        <w:t>s</w:t>
      </w:r>
      <w:r w:rsidR="00116D83">
        <w:t>.</w:t>
      </w:r>
    </w:p>
    <w:p w14:paraId="2B6FF5FE" w14:textId="4F6990CD" w:rsidR="00825829" w:rsidRDefault="00825829" w:rsidP="00C164F8">
      <w:pPr>
        <w:pStyle w:val="ListParagraph"/>
        <w:numPr>
          <w:ilvl w:val="0"/>
          <w:numId w:val="3"/>
        </w:numPr>
      </w:pPr>
      <w:r>
        <w:t xml:space="preserve">Follow with </w:t>
      </w:r>
      <w:r w:rsidR="00275EDC">
        <w:t xml:space="preserve">mass </w:t>
      </w:r>
      <w:proofErr w:type="gramStart"/>
      <w:r w:rsidR="00275EDC">
        <w:t xml:space="preserve">cytometry </w:t>
      </w:r>
      <w:r>
        <w:t>viability stain protocol</w:t>
      </w:r>
      <w:proofErr w:type="gramEnd"/>
      <w:r>
        <w:t>.</w:t>
      </w:r>
    </w:p>
    <w:sectPr w:rsidR="00825829" w:rsidSect="00116D8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A853E" w14:textId="77777777" w:rsidR="00367203" w:rsidRDefault="00367203" w:rsidP="00367203">
      <w:pPr>
        <w:spacing w:after="0" w:line="240" w:lineRule="auto"/>
      </w:pPr>
      <w:r>
        <w:separator/>
      </w:r>
    </w:p>
  </w:endnote>
  <w:endnote w:type="continuationSeparator" w:id="0">
    <w:p w14:paraId="1A5F80B5" w14:textId="77777777" w:rsidR="00367203" w:rsidRDefault="00367203" w:rsidP="0036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54F55" w14:textId="77777777" w:rsidR="00367203" w:rsidRDefault="00367203" w:rsidP="00367203">
      <w:pPr>
        <w:spacing w:after="0" w:line="240" w:lineRule="auto"/>
      </w:pPr>
      <w:r>
        <w:separator/>
      </w:r>
    </w:p>
  </w:footnote>
  <w:footnote w:type="continuationSeparator" w:id="0">
    <w:p w14:paraId="4E4AEC90" w14:textId="77777777" w:rsidR="00367203" w:rsidRDefault="00367203" w:rsidP="0036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2F357" w14:textId="625C9A61" w:rsidR="00367203" w:rsidRDefault="00367203" w:rsidP="0036720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F28"/>
    <w:multiLevelType w:val="hybridMultilevel"/>
    <w:tmpl w:val="27D80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E45E93"/>
    <w:multiLevelType w:val="hybridMultilevel"/>
    <w:tmpl w:val="19401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C65BD"/>
    <w:multiLevelType w:val="hybridMultilevel"/>
    <w:tmpl w:val="8C1A27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83"/>
    <w:rsid w:val="000A0FCE"/>
    <w:rsid w:val="00116D83"/>
    <w:rsid w:val="00141FE9"/>
    <w:rsid w:val="001432CC"/>
    <w:rsid w:val="0014732C"/>
    <w:rsid w:val="001540F7"/>
    <w:rsid w:val="001B5BB3"/>
    <w:rsid w:val="001E55CE"/>
    <w:rsid w:val="001F003A"/>
    <w:rsid w:val="00275EDC"/>
    <w:rsid w:val="00324484"/>
    <w:rsid w:val="00367203"/>
    <w:rsid w:val="003D27E6"/>
    <w:rsid w:val="004A72B4"/>
    <w:rsid w:val="0050102F"/>
    <w:rsid w:val="006861F9"/>
    <w:rsid w:val="007B421D"/>
    <w:rsid w:val="008200D2"/>
    <w:rsid w:val="00825829"/>
    <w:rsid w:val="008E2FF4"/>
    <w:rsid w:val="0091650D"/>
    <w:rsid w:val="009413B6"/>
    <w:rsid w:val="00945A6E"/>
    <w:rsid w:val="009B1197"/>
    <w:rsid w:val="00BE1F01"/>
    <w:rsid w:val="00BF58DC"/>
    <w:rsid w:val="00C15E9E"/>
    <w:rsid w:val="00C164F8"/>
    <w:rsid w:val="00CC4164"/>
    <w:rsid w:val="00CC689A"/>
    <w:rsid w:val="00D22A8B"/>
    <w:rsid w:val="00D703F9"/>
    <w:rsid w:val="00D864B1"/>
    <w:rsid w:val="00DA0BDF"/>
    <w:rsid w:val="00DD11EF"/>
    <w:rsid w:val="00EE1D99"/>
    <w:rsid w:val="00FA3D3A"/>
    <w:rsid w:val="00FD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ACE1D"/>
  <w15:docId w15:val="{7B238992-E875-46F8-83FB-EC40E2C6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2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203"/>
  </w:style>
  <w:style w:type="paragraph" w:styleId="Footer">
    <w:name w:val="footer"/>
    <w:basedOn w:val="Normal"/>
    <w:link w:val="FooterChar"/>
    <w:uiPriority w:val="99"/>
    <w:unhideWhenUsed/>
    <w:rsid w:val="003672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203"/>
  </w:style>
  <w:style w:type="paragraph" w:styleId="ListParagraph">
    <w:name w:val="List Paragraph"/>
    <w:basedOn w:val="Normal"/>
    <w:uiPriority w:val="34"/>
    <w:qFormat/>
    <w:rsid w:val="008E2F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2B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0F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shersci.com/shop/products/ctl-antiagregate-wash-20x-1ml/nc00899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tp.inserm.fr/wp-content/uploads/2018/01/PBMC-thawi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William David</dc:creator>
  <cp:keywords/>
  <dc:description/>
  <cp:lastModifiedBy>Iannone, Marie Anne</cp:lastModifiedBy>
  <cp:revision>27</cp:revision>
  <dcterms:created xsi:type="dcterms:W3CDTF">2020-04-13T15:55:00Z</dcterms:created>
  <dcterms:modified xsi:type="dcterms:W3CDTF">2020-04-28T14:35:00Z</dcterms:modified>
</cp:coreProperties>
</file>