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97D07" w14:textId="77777777" w:rsidR="003C6F06" w:rsidRDefault="006A0C0D" w:rsidP="009E7803">
      <w:pPr>
        <w:jc w:val="center"/>
        <w:rPr>
          <w:b/>
          <w:sz w:val="28"/>
          <w:szCs w:val="28"/>
        </w:rPr>
      </w:pPr>
      <w:r w:rsidRPr="00B53F90">
        <w:rPr>
          <w:b/>
          <w:sz w:val="28"/>
          <w:szCs w:val="28"/>
        </w:rPr>
        <w:t>Scholarly Concentration in Humanities and Social Sciences</w:t>
      </w:r>
    </w:p>
    <w:p w14:paraId="47FECD11" w14:textId="03CB6C45" w:rsidR="00174457" w:rsidRPr="00950806" w:rsidRDefault="00950806" w:rsidP="009E7803">
      <w:pPr>
        <w:jc w:val="center"/>
        <w:rPr>
          <w:b/>
          <w:sz w:val="24"/>
          <w:szCs w:val="24"/>
        </w:rPr>
      </w:pPr>
      <w:r w:rsidRPr="00950806">
        <w:rPr>
          <w:b/>
          <w:sz w:val="24"/>
          <w:szCs w:val="24"/>
        </w:rPr>
        <w:t>Fall</w:t>
      </w:r>
      <w:r w:rsidR="00174457" w:rsidRPr="00950806">
        <w:rPr>
          <w:b/>
          <w:sz w:val="24"/>
          <w:szCs w:val="24"/>
        </w:rPr>
        <w:t xml:space="preserve"> 2023 </w:t>
      </w:r>
      <w:r w:rsidRPr="00950806">
        <w:rPr>
          <w:b/>
          <w:sz w:val="24"/>
          <w:szCs w:val="24"/>
        </w:rPr>
        <w:t>Revision</w:t>
      </w:r>
    </w:p>
    <w:p w14:paraId="043E3F93" w14:textId="0B1E9FF9" w:rsidR="006A0C0D" w:rsidRPr="00B53F90" w:rsidRDefault="006A0C0D" w:rsidP="00D03263">
      <w:pPr>
        <w:jc w:val="center"/>
        <w:rPr>
          <w:b/>
          <w:sz w:val="24"/>
          <w:szCs w:val="24"/>
        </w:rPr>
      </w:pPr>
      <w:r w:rsidRPr="00B53F90">
        <w:rPr>
          <w:b/>
          <w:sz w:val="24"/>
          <w:szCs w:val="24"/>
        </w:rPr>
        <w:t>Outline</w:t>
      </w:r>
      <w:r w:rsidR="00DE752D" w:rsidRPr="00B53F90">
        <w:rPr>
          <w:b/>
          <w:sz w:val="24"/>
          <w:szCs w:val="24"/>
        </w:rPr>
        <w:t xml:space="preserve"> for </w:t>
      </w:r>
      <w:r w:rsidR="00080F3E" w:rsidRPr="00B53F90">
        <w:rPr>
          <w:b/>
          <w:sz w:val="24"/>
          <w:szCs w:val="24"/>
        </w:rPr>
        <w:t>Students</w:t>
      </w:r>
    </w:p>
    <w:p w14:paraId="6319AF8F" w14:textId="691FA9CE" w:rsidR="006A0C0D" w:rsidRDefault="00080F3E" w:rsidP="00B013D8">
      <w:r>
        <w:t>The Scholarly Concentration in Humanities and Social Sciences</w:t>
      </w:r>
      <w:r w:rsidR="00DE752D">
        <w:t xml:space="preserve"> </w:t>
      </w:r>
      <w:r w:rsidR="007B5879">
        <w:t>(HSS</w:t>
      </w:r>
      <w:r w:rsidR="00950806">
        <w:t>-SC</w:t>
      </w:r>
      <w:r w:rsidR="007B5879">
        <w:t xml:space="preserve">) </w:t>
      </w:r>
      <w:r w:rsidR="00AA735C">
        <w:t xml:space="preserve">provides </w:t>
      </w:r>
      <w:r w:rsidR="00DE752D">
        <w:t xml:space="preserve">an </w:t>
      </w:r>
      <w:r w:rsidR="00AA735C">
        <w:t>opportunity to pursue mentored advanced work</w:t>
      </w:r>
      <w:r w:rsidR="006A0C0D">
        <w:t xml:space="preserve"> in one or more HSS </w:t>
      </w:r>
      <w:r w:rsidR="00D03263">
        <w:t>fields</w:t>
      </w:r>
      <w:r w:rsidR="006A0C0D">
        <w:t xml:space="preserve">—including: philosophy of medicine/medical ethics; history of medicine; anthropology or sociology of medicine; </w:t>
      </w:r>
      <w:r w:rsidR="00A3073C">
        <w:t xml:space="preserve">health care </w:t>
      </w:r>
      <w:r w:rsidR="006A0C0D">
        <w:t xml:space="preserve">politics </w:t>
      </w:r>
      <w:r w:rsidR="00A3073C">
        <w:t>and policy</w:t>
      </w:r>
      <w:r w:rsidR="006A0C0D">
        <w:t xml:space="preserve">; </w:t>
      </w:r>
      <w:r w:rsidR="009067D4">
        <w:t>social epidemiology</w:t>
      </w:r>
      <w:r w:rsidR="00A3073C">
        <w:t>,</w:t>
      </w:r>
      <w:r w:rsidR="009067D4">
        <w:t xml:space="preserve"> </w:t>
      </w:r>
      <w:r w:rsidR="00ED04FF">
        <w:t>health equity</w:t>
      </w:r>
      <w:r w:rsidR="00A3073C">
        <w:t xml:space="preserve"> and disparities</w:t>
      </w:r>
      <w:r w:rsidR="009067D4">
        <w:t>;</w:t>
      </w:r>
      <w:r w:rsidR="00ED04FF">
        <w:t xml:space="preserve"> </w:t>
      </w:r>
      <w:r w:rsidR="009C0825">
        <w:t xml:space="preserve">health services research; </w:t>
      </w:r>
      <w:r w:rsidR="00ED04FF">
        <w:t xml:space="preserve">law and medicine; </w:t>
      </w:r>
      <w:r w:rsidR="006A0C0D">
        <w:t xml:space="preserve">literature and medicine; </w:t>
      </w:r>
      <w:r w:rsidR="00346B59">
        <w:t>medical STS (</w:t>
      </w:r>
      <w:r w:rsidR="006A0C0D" w:rsidRPr="0079242A">
        <w:t>science</w:t>
      </w:r>
      <w:r w:rsidR="006A0C0D">
        <w:t>, technology, and society</w:t>
      </w:r>
      <w:r w:rsidR="00346B59">
        <w:t>)</w:t>
      </w:r>
      <w:r w:rsidR="006A0C0D">
        <w:t>; gender</w:t>
      </w:r>
      <w:r w:rsidR="007A6F63">
        <w:t xml:space="preserve">/sexuality </w:t>
      </w:r>
      <w:r w:rsidR="006A0C0D">
        <w:t>studies and medicine; disability studies; postcolonial studies of medicine</w:t>
      </w:r>
      <w:r w:rsidR="007B740F">
        <w:t>;</w:t>
      </w:r>
      <w:r w:rsidR="0005365D">
        <w:t xml:space="preserve"> </w:t>
      </w:r>
      <w:r w:rsidR="0021141A">
        <w:t xml:space="preserve">and </w:t>
      </w:r>
      <w:r w:rsidR="0005365D">
        <w:t>creative art</w:t>
      </w:r>
      <w:r w:rsidR="0079242A">
        <w:t>istic</w:t>
      </w:r>
      <w:r w:rsidR="0005365D">
        <w:t xml:space="preserve"> </w:t>
      </w:r>
      <w:r w:rsidR="0079242A">
        <w:t xml:space="preserve">studies of medicine </w:t>
      </w:r>
      <w:r w:rsidR="007B740F">
        <w:t xml:space="preserve">with </w:t>
      </w:r>
      <w:r w:rsidR="0005365D">
        <w:t xml:space="preserve">analytical, interpretive, </w:t>
      </w:r>
      <w:r w:rsidR="007B740F">
        <w:t>and/</w:t>
      </w:r>
      <w:r w:rsidR="0005365D">
        <w:t xml:space="preserve">or critical </w:t>
      </w:r>
      <w:r w:rsidR="0079242A">
        <w:t>dimensions</w:t>
      </w:r>
      <w:r w:rsidR="0005365D">
        <w:t>.</w:t>
      </w:r>
      <w:r w:rsidR="00C2088F">
        <w:rPr>
          <w:rStyle w:val="FootnoteReference"/>
        </w:rPr>
        <w:footnoteReference w:id="1"/>
      </w:r>
      <w:r w:rsidR="006A0C0D">
        <w:t xml:space="preserve"> Students </w:t>
      </w:r>
      <w:r w:rsidR="00950806">
        <w:t xml:space="preserve">enrolled in the HSS-SC as of Fall 2023 will continue to receive support </w:t>
      </w:r>
      <w:r w:rsidR="00772399">
        <w:t>for</w:t>
      </w:r>
      <w:r w:rsidR="00950806">
        <w:t xml:space="preserve"> and recognition of their ongoing work. New student applicants from any class cohort may be accepted on an </w:t>
      </w:r>
      <w:r w:rsidR="00950806" w:rsidRPr="00950806">
        <w:rPr>
          <w:i/>
          <w:iCs/>
        </w:rPr>
        <w:t>ad hoc</w:t>
      </w:r>
      <w:r w:rsidR="00950806">
        <w:t xml:space="preserve"> basis if they have qualifying HSS elective plans in place. </w:t>
      </w:r>
      <w:r w:rsidR="00FB3CB3">
        <w:t>Students’</w:t>
      </w:r>
      <w:r w:rsidR="006A0C0D">
        <w:t xml:space="preserve"> </w:t>
      </w:r>
      <w:r w:rsidR="002D0754">
        <w:t>entry</w:t>
      </w:r>
      <w:r w:rsidR="00FB3CB3">
        <w:t xml:space="preserve"> to the program</w:t>
      </w:r>
      <w:r w:rsidR="006A0C0D">
        <w:t xml:space="preserve">, their progress, and certification of their cumulated scholarly efforts will be overseen </w:t>
      </w:r>
      <w:r w:rsidR="00ED04FF">
        <w:t xml:space="preserve">by </w:t>
      </w:r>
      <w:r w:rsidR="00DE752D">
        <w:t>a</w:t>
      </w:r>
      <w:r w:rsidR="00CE043F">
        <w:t xml:space="preserve"> HSS SC p</w:t>
      </w:r>
      <w:r>
        <w:t>rogram committee.</w:t>
      </w:r>
    </w:p>
    <w:p w14:paraId="6B70F3E3" w14:textId="77777777" w:rsidR="006A0C0D" w:rsidRPr="007A6F63" w:rsidRDefault="006A0C0D" w:rsidP="00B013D8">
      <w:pPr>
        <w:rPr>
          <w:b/>
        </w:rPr>
      </w:pPr>
      <w:r w:rsidRPr="007A6F63">
        <w:rPr>
          <w:b/>
        </w:rPr>
        <w:t>Program Requirements:</w:t>
      </w:r>
    </w:p>
    <w:p w14:paraId="67493DBA" w14:textId="275244A0" w:rsidR="006A0C0D" w:rsidRDefault="002C26C0" w:rsidP="002C26C0">
      <w:pPr>
        <w:ind w:left="360" w:hanging="360"/>
      </w:pPr>
      <w:r w:rsidRPr="002C26C0">
        <w:rPr>
          <w:b/>
        </w:rPr>
        <w:t>A)</w:t>
      </w:r>
      <w:r>
        <w:t xml:space="preserve"> </w:t>
      </w:r>
      <w:r w:rsidR="006A0C0D">
        <w:t xml:space="preserve">Students will complete at least </w:t>
      </w:r>
      <w:r w:rsidR="006A0C0D" w:rsidRPr="00FB3CB3">
        <w:rPr>
          <w:b/>
        </w:rPr>
        <w:t>6 hours of elective work</w:t>
      </w:r>
      <w:r w:rsidR="009C0825">
        <w:rPr>
          <w:b/>
        </w:rPr>
        <w:t xml:space="preserve"> or course work</w:t>
      </w:r>
      <w:r w:rsidR="006A0C0D" w:rsidRPr="00FB3CB3">
        <w:rPr>
          <w:b/>
        </w:rPr>
        <w:t xml:space="preserve"> in an HSS area</w:t>
      </w:r>
      <w:r w:rsidR="006A0C0D">
        <w:t xml:space="preserve"> supervised by a faculty member affiliated with the Concentration. This will involve a </w:t>
      </w:r>
      <w:r w:rsidR="006A0C0D" w:rsidRPr="00CE043F">
        <w:rPr>
          <w:b/>
        </w:rPr>
        <w:t>scholarly project</w:t>
      </w:r>
      <w:r w:rsidR="00772399">
        <w:rPr>
          <w:b/>
        </w:rPr>
        <w:t xml:space="preserve"> culminating in a paper or</w:t>
      </w:r>
      <w:r w:rsidR="006A0C0D" w:rsidRPr="00CE043F">
        <w:rPr>
          <w:b/>
        </w:rPr>
        <w:t xml:space="preserve"> presentation</w:t>
      </w:r>
      <w:r w:rsidR="006A0C0D">
        <w:t>.</w:t>
      </w:r>
      <w:r w:rsidR="00D03263">
        <w:rPr>
          <w:rStyle w:val="FootnoteReference"/>
        </w:rPr>
        <w:footnoteReference w:id="2"/>
      </w:r>
      <w:r w:rsidR="00772399">
        <w:t xml:space="preserve"> Students make a further brief presentation of this project in in a Symposium during the spring of their graduation year. </w:t>
      </w:r>
    </w:p>
    <w:p w14:paraId="35B22989" w14:textId="7B0C867C" w:rsidR="002C26C0" w:rsidRPr="002C26C0" w:rsidRDefault="002C26C0" w:rsidP="002C26C0">
      <w:pPr>
        <w:ind w:firstLine="360"/>
        <w:rPr>
          <w:b/>
          <w:i/>
        </w:rPr>
      </w:pPr>
      <w:r w:rsidRPr="002C26C0">
        <w:rPr>
          <w:b/>
          <w:i/>
        </w:rPr>
        <w:t>AND</w:t>
      </w:r>
    </w:p>
    <w:p w14:paraId="7FD208EB" w14:textId="51DCA60E" w:rsidR="006A0C0D" w:rsidRDefault="002C26C0" w:rsidP="00B013D8">
      <w:r w:rsidRPr="002C26C0">
        <w:rPr>
          <w:b/>
        </w:rPr>
        <w:t>B)</w:t>
      </w:r>
      <w:r>
        <w:t xml:space="preserve"> </w:t>
      </w:r>
      <w:r w:rsidR="006A0C0D">
        <w:t xml:space="preserve">Students will </w:t>
      </w:r>
      <w:r w:rsidR="00E2666D">
        <w:t>document</w:t>
      </w:r>
      <w:r w:rsidR="00D823A0">
        <w:t xml:space="preserve"> </w:t>
      </w:r>
      <w:r w:rsidR="00DA48F5">
        <w:t xml:space="preserve">at least </w:t>
      </w:r>
      <w:r w:rsidR="00DA48F5" w:rsidRPr="00C16F52">
        <w:rPr>
          <w:b/>
        </w:rPr>
        <w:t xml:space="preserve">2 </w:t>
      </w:r>
      <w:r w:rsidR="00CE043F">
        <w:rPr>
          <w:b/>
        </w:rPr>
        <w:t xml:space="preserve">longitudinal </w:t>
      </w:r>
      <w:r w:rsidR="006A0C0D" w:rsidRPr="00C16F52">
        <w:rPr>
          <w:b/>
        </w:rPr>
        <w:t>scholar</w:t>
      </w:r>
      <w:r w:rsidR="00D823A0" w:rsidRPr="00C16F52">
        <w:rPr>
          <w:b/>
        </w:rPr>
        <w:t>ly</w:t>
      </w:r>
      <w:r w:rsidR="006A0C0D" w:rsidRPr="00C16F52">
        <w:rPr>
          <w:b/>
        </w:rPr>
        <w:t xml:space="preserve"> </w:t>
      </w:r>
      <w:r w:rsidR="00DA48F5" w:rsidRPr="00C16F52">
        <w:rPr>
          <w:b/>
        </w:rPr>
        <w:t xml:space="preserve">engagements with </w:t>
      </w:r>
      <w:r w:rsidR="006A0C0D" w:rsidRPr="00C16F52">
        <w:rPr>
          <w:b/>
        </w:rPr>
        <w:t>HSS</w:t>
      </w:r>
      <w:r w:rsidR="00DA48F5">
        <w:t>, such as</w:t>
      </w:r>
      <w:r w:rsidR="00ED04FF">
        <w:t>:</w:t>
      </w:r>
    </w:p>
    <w:p w14:paraId="37AD2558" w14:textId="7F8C0A54" w:rsidR="00ED04FF" w:rsidRPr="0036578E" w:rsidRDefault="00ED04FF" w:rsidP="00B013D8">
      <w:pPr>
        <w:pStyle w:val="ListParagraph"/>
        <w:numPr>
          <w:ilvl w:val="0"/>
          <w:numId w:val="1"/>
        </w:numPr>
      </w:pPr>
      <w:r w:rsidRPr="00506E19">
        <w:rPr>
          <w:b/>
        </w:rPr>
        <w:t xml:space="preserve">An “honors-equivalent” performance in </w:t>
      </w:r>
      <w:r w:rsidR="00065395">
        <w:rPr>
          <w:b/>
        </w:rPr>
        <w:t>Social &amp; Health Systems</w:t>
      </w:r>
      <w:r w:rsidR="008F0138">
        <w:rPr>
          <w:b/>
        </w:rPr>
        <w:t xml:space="preserve"> 1 or 2</w:t>
      </w:r>
      <w:r w:rsidR="00950806">
        <w:rPr>
          <w:b/>
        </w:rPr>
        <w:t xml:space="preserve"> or 3.</w:t>
      </w:r>
    </w:p>
    <w:p w14:paraId="54284F1B" w14:textId="094EE589" w:rsidR="0036578E" w:rsidRDefault="0036578E" w:rsidP="00B013D8">
      <w:pPr>
        <w:pStyle w:val="ListParagraph"/>
        <w:numPr>
          <w:ilvl w:val="0"/>
          <w:numId w:val="1"/>
        </w:numPr>
      </w:pPr>
      <w:r>
        <w:t>An excellent portfolio of writing from SHS1-3 and SHS4/RICE.</w:t>
      </w:r>
    </w:p>
    <w:p w14:paraId="087E721F" w14:textId="1F32BC60" w:rsidR="006A0C0D" w:rsidRDefault="006A0C0D" w:rsidP="00B013D8">
      <w:pPr>
        <w:pStyle w:val="ListParagraph"/>
        <w:numPr>
          <w:ilvl w:val="0"/>
          <w:numId w:val="1"/>
        </w:numPr>
      </w:pPr>
      <w:r>
        <w:t xml:space="preserve">Attendance at </w:t>
      </w:r>
      <w:r w:rsidR="00543F58">
        <w:t>4</w:t>
      </w:r>
      <w:r w:rsidR="0079242A">
        <w:t xml:space="preserve"> or more</w:t>
      </w:r>
      <w:r>
        <w:t xml:space="preserve"> </w:t>
      </w:r>
      <w:r w:rsidR="00B62F5A">
        <w:t xml:space="preserve">extracurricular lectures/events in HSS fields </w:t>
      </w:r>
      <w:r w:rsidR="00080F3E">
        <w:t xml:space="preserve">during medical school, </w:t>
      </w:r>
      <w:r w:rsidR="0079242A">
        <w:t xml:space="preserve">with </w:t>
      </w:r>
      <w:r w:rsidR="00186CE6">
        <w:t>completion of 2-page precis summar</w:t>
      </w:r>
      <w:r w:rsidR="0021141A">
        <w:t>y/reaction papers</w:t>
      </w:r>
      <w:r w:rsidR="00186CE6">
        <w:t xml:space="preserve"> for each</w:t>
      </w:r>
      <w:r w:rsidR="00ED04FF">
        <w:t>.</w:t>
      </w:r>
      <w:r w:rsidR="00D03263">
        <w:rPr>
          <w:rStyle w:val="FootnoteReference"/>
        </w:rPr>
        <w:footnoteReference w:id="3"/>
      </w:r>
      <w:r w:rsidR="00186CE6">
        <w:t xml:space="preserve">  </w:t>
      </w:r>
    </w:p>
    <w:p w14:paraId="1556D116" w14:textId="44DAF38F" w:rsidR="002D0754" w:rsidRDefault="002D0754" w:rsidP="00B62F5A">
      <w:pPr>
        <w:pStyle w:val="ListParagraph"/>
        <w:numPr>
          <w:ilvl w:val="0"/>
          <w:numId w:val="1"/>
        </w:numPr>
        <w:tabs>
          <w:tab w:val="left" w:pos="900"/>
        </w:tabs>
      </w:pPr>
      <w:r>
        <w:lastRenderedPageBreak/>
        <w:t>Substantive contribution to</w:t>
      </w:r>
      <w:r w:rsidR="00543F58">
        <w:t xml:space="preserve"> </w:t>
      </w:r>
      <w:r w:rsidRPr="00506E19">
        <w:rPr>
          <w:b/>
        </w:rPr>
        <w:t>HSS pedagogical agendas</w:t>
      </w:r>
      <w:r>
        <w:t xml:space="preserve"> in the TEC curriculum—e.g.</w:t>
      </w:r>
      <w:r w:rsidR="0021141A">
        <w:t>:</w:t>
      </w:r>
      <w:r>
        <w:t xml:space="preserve"> curricul</w:t>
      </w:r>
      <w:r w:rsidR="00467718">
        <w:t>ar interventions around health equity/social justice</w:t>
      </w:r>
      <w:r w:rsidR="00543F58">
        <w:t xml:space="preserve">; development of </w:t>
      </w:r>
      <w:r w:rsidR="00543F58" w:rsidRPr="00506E19">
        <w:rPr>
          <w:b/>
        </w:rPr>
        <w:t xml:space="preserve">HSS enrichment </w:t>
      </w:r>
      <w:r w:rsidR="00543F58">
        <w:rPr>
          <w:b/>
        </w:rPr>
        <w:t>materials</w:t>
      </w:r>
      <w:r w:rsidR="00543F58">
        <w:t xml:space="preserve"> to complement specific topics in Medical Science organ system blocks—or topics in Application or Individualization Phases.</w:t>
      </w:r>
    </w:p>
    <w:p w14:paraId="3EA00233" w14:textId="17D4FF80" w:rsidR="002D0754" w:rsidRDefault="002D0754" w:rsidP="00B013D8">
      <w:pPr>
        <w:pStyle w:val="ListParagraph"/>
        <w:numPr>
          <w:ilvl w:val="0"/>
          <w:numId w:val="1"/>
        </w:numPr>
      </w:pPr>
      <w:r>
        <w:t>Service on</w:t>
      </w:r>
      <w:r w:rsidR="00186CE6">
        <w:t xml:space="preserve"> the</w:t>
      </w:r>
      <w:r>
        <w:t xml:space="preserve"> </w:t>
      </w:r>
      <w:r w:rsidRPr="00506E19">
        <w:rPr>
          <w:b/>
        </w:rPr>
        <w:t>Hospital Ethics Committee</w:t>
      </w:r>
      <w:r>
        <w:t>.</w:t>
      </w:r>
    </w:p>
    <w:p w14:paraId="1B8123C3" w14:textId="53CFC236" w:rsidR="00E41232" w:rsidRDefault="00E41232" w:rsidP="00B013D8">
      <w:pPr>
        <w:pStyle w:val="ListParagraph"/>
        <w:numPr>
          <w:ilvl w:val="0"/>
          <w:numId w:val="1"/>
        </w:numPr>
      </w:pPr>
      <w:r>
        <w:t xml:space="preserve">Presentation of an </w:t>
      </w:r>
      <w:r w:rsidRPr="00C16F52">
        <w:rPr>
          <w:b/>
        </w:rPr>
        <w:t>HSS research poster</w:t>
      </w:r>
      <w:r>
        <w:t xml:space="preserve"> on Student Research Day</w:t>
      </w:r>
      <w:r w:rsidR="00377227">
        <w:t xml:space="preserve"> (</w:t>
      </w:r>
      <w:r w:rsidR="00722782">
        <w:t xml:space="preserve">with an approved </w:t>
      </w:r>
      <w:r w:rsidR="00377227">
        <w:t>HSS mentor</w:t>
      </w:r>
      <w:r w:rsidR="0021141A">
        <w:t>)</w:t>
      </w:r>
      <w:r>
        <w:t>, or co</w:t>
      </w:r>
      <w:r w:rsidR="00186CE6">
        <w:t>-</w:t>
      </w:r>
      <w:r>
        <w:t xml:space="preserve">authorship of a </w:t>
      </w:r>
      <w:r w:rsidRPr="002C26C0">
        <w:rPr>
          <w:b/>
        </w:rPr>
        <w:t>scholarly article</w:t>
      </w:r>
      <w:r>
        <w:t xml:space="preserve"> in an HSS journal.</w:t>
      </w:r>
    </w:p>
    <w:p w14:paraId="4445C363" w14:textId="22B73B69" w:rsidR="002D0754" w:rsidRDefault="00B013D8" w:rsidP="00B013D8">
      <w:pPr>
        <w:pStyle w:val="ListParagraph"/>
        <w:numPr>
          <w:ilvl w:val="0"/>
          <w:numId w:val="1"/>
        </w:numPr>
      </w:pPr>
      <w:r>
        <w:t>S</w:t>
      </w:r>
      <w:r w:rsidR="00F57FAE">
        <w:t>ubstantial role in academic engagements of a social advocacy project</w:t>
      </w:r>
      <w:r w:rsidR="00062783">
        <w:t xml:space="preserve">, local chapter of a national group, or </w:t>
      </w:r>
      <w:r w:rsidR="00062783">
        <w:rPr>
          <w:b/>
        </w:rPr>
        <w:t xml:space="preserve">SOM </w:t>
      </w:r>
      <w:r w:rsidR="00062783" w:rsidRPr="00506E19">
        <w:rPr>
          <w:b/>
        </w:rPr>
        <w:t xml:space="preserve">student </w:t>
      </w:r>
      <w:r w:rsidR="00062783">
        <w:rPr>
          <w:b/>
        </w:rPr>
        <w:t xml:space="preserve">interest </w:t>
      </w:r>
      <w:r w:rsidR="00062783" w:rsidRPr="00506E19">
        <w:rPr>
          <w:b/>
        </w:rPr>
        <w:t>group</w:t>
      </w:r>
      <w:r w:rsidR="00062783">
        <w:rPr>
          <w:b/>
        </w:rPr>
        <w:t>,</w:t>
      </w:r>
      <w:r w:rsidR="00062783">
        <w:t xml:space="preserve"> </w:t>
      </w:r>
      <w:r w:rsidR="002D0754">
        <w:t>(</w:t>
      </w:r>
      <w:r w:rsidR="00062783">
        <w:t xml:space="preserve">e.g.: </w:t>
      </w:r>
      <w:hyperlink r:id="rId8" w:history="1">
        <w:r w:rsidR="002D0754" w:rsidRPr="006946FD">
          <w:rPr>
            <w:rStyle w:val="Hyperlink"/>
          </w:rPr>
          <w:t>Bullitt History of Medicine Club</w:t>
        </w:r>
      </w:hyperlink>
      <w:r w:rsidR="002D0754">
        <w:t xml:space="preserve">; </w:t>
      </w:r>
      <w:hyperlink r:id="rId9" w:history="1">
        <w:r w:rsidR="00506E19" w:rsidRPr="00506E19">
          <w:rPr>
            <w:rStyle w:val="Hyperlink"/>
          </w:rPr>
          <w:t>Clinica</w:t>
        </w:r>
        <w:r w:rsidR="00B24109" w:rsidRPr="00506E19">
          <w:rPr>
            <w:rStyle w:val="Hyperlink"/>
          </w:rPr>
          <w:t xml:space="preserve">l Ethics </w:t>
        </w:r>
        <w:r w:rsidR="00506E19" w:rsidRPr="00506E19">
          <w:rPr>
            <w:rStyle w:val="Hyperlink"/>
          </w:rPr>
          <w:t>Discussion</w:t>
        </w:r>
        <w:r w:rsidR="00B24109" w:rsidRPr="00506E19">
          <w:rPr>
            <w:rStyle w:val="Hyperlink"/>
          </w:rPr>
          <w:t xml:space="preserve"> Group</w:t>
        </w:r>
      </w:hyperlink>
      <w:r w:rsidR="00B24109">
        <w:t>; STS Interest Group</w:t>
      </w:r>
      <w:r w:rsidR="0079242A">
        <w:t>;</w:t>
      </w:r>
      <w:r w:rsidR="00C97B67">
        <w:t xml:space="preserve"> </w:t>
      </w:r>
      <w:r w:rsidR="00B62F5A">
        <w:t xml:space="preserve">Med Student Pride Alliance; </w:t>
      </w:r>
      <w:r w:rsidR="008D64AD">
        <w:t xml:space="preserve">Physicians for Human Rights; </w:t>
      </w:r>
      <w:r w:rsidR="00377227" w:rsidRPr="00585ABB">
        <w:t>Health Policy</w:t>
      </w:r>
      <w:r w:rsidR="007B740F" w:rsidRPr="00585ABB">
        <w:t xml:space="preserve"> Interest Group</w:t>
      </w:r>
      <w:r w:rsidR="007B740F" w:rsidRPr="0079242A">
        <w:t xml:space="preserve">; </w:t>
      </w:r>
      <w:r w:rsidR="008D64AD">
        <w:t xml:space="preserve">DEI </w:t>
      </w:r>
      <w:r w:rsidR="00585ABB">
        <w:t xml:space="preserve">trainings or initiatives; </w:t>
      </w:r>
      <w:hyperlink r:id="rId10" w:history="1">
        <w:r w:rsidR="00F57FAE" w:rsidRPr="0079242A">
          <w:rPr>
            <w:rStyle w:val="Hyperlink"/>
          </w:rPr>
          <w:t>Latino/a Medical Student Association</w:t>
        </w:r>
      </w:hyperlink>
      <w:r w:rsidR="00F57FAE" w:rsidRPr="0079242A">
        <w:t xml:space="preserve">; </w:t>
      </w:r>
      <w:r w:rsidR="007B740F" w:rsidRPr="0079242A">
        <w:t>etc.</w:t>
      </w:r>
      <w:r w:rsidR="00B24109" w:rsidRPr="0079242A">
        <w:t>).</w:t>
      </w:r>
    </w:p>
    <w:p w14:paraId="436574BF" w14:textId="4A7C3049" w:rsidR="00ED04FF" w:rsidRDefault="00ED04FF" w:rsidP="00B013D8">
      <w:pPr>
        <w:pStyle w:val="ListParagraph"/>
        <w:numPr>
          <w:ilvl w:val="0"/>
          <w:numId w:val="1"/>
        </w:numPr>
      </w:pPr>
      <w:r w:rsidRPr="009C0825">
        <w:rPr>
          <w:b/>
        </w:rPr>
        <w:t>Additional coursework</w:t>
      </w:r>
      <w:r>
        <w:t xml:space="preserve"> in HSS </w:t>
      </w:r>
      <w:r w:rsidR="00FB3CB3">
        <w:t>fields</w:t>
      </w:r>
      <w:r>
        <w:t>—for SOM elective credit, SPH credit,</w:t>
      </w:r>
      <w:r w:rsidR="009C0825">
        <w:rPr>
          <w:rStyle w:val="FootnoteReference"/>
        </w:rPr>
        <w:footnoteReference w:id="4"/>
      </w:r>
      <w:r>
        <w:t xml:space="preserve"> or credit in another graduate program</w:t>
      </w:r>
      <w:r w:rsidR="0013726F">
        <w:t xml:space="preserve">. </w:t>
      </w:r>
      <w:r w:rsidR="001D06CE">
        <w:t>This could include international electives with a robust HSS dimension.</w:t>
      </w:r>
    </w:p>
    <w:p w14:paraId="5EDE86FA" w14:textId="77777777" w:rsidR="00951904" w:rsidRDefault="00722782" w:rsidP="00B013D8">
      <w:pPr>
        <w:pStyle w:val="ListParagraph"/>
        <w:numPr>
          <w:ilvl w:val="0"/>
          <w:numId w:val="1"/>
        </w:numPr>
      </w:pPr>
      <w:r>
        <w:t xml:space="preserve">Significant contributions to </w:t>
      </w:r>
      <w:r w:rsidRPr="00951904">
        <w:rPr>
          <w:b/>
        </w:rPr>
        <w:t>organization/hosting of HSS conferences</w:t>
      </w:r>
      <w:r>
        <w:t>, workshops, visits of HSS scholars from other institutions</w:t>
      </w:r>
      <w:r w:rsidR="00F57FAE">
        <w:t>, etc</w:t>
      </w:r>
      <w:r>
        <w:t xml:space="preserve">. </w:t>
      </w:r>
    </w:p>
    <w:p w14:paraId="263C9DAD" w14:textId="10D1DB40" w:rsidR="0005365D" w:rsidRDefault="00F57FAE" w:rsidP="00B013D8">
      <w:pPr>
        <w:pStyle w:val="ListParagraph"/>
        <w:numPr>
          <w:ilvl w:val="0"/>
          <w:numId w:val="1"/>
        </w:numPr>
      </w:pPr>
      <w:r w:rsidRPr="00951904">
        <w:rPr>
          <w:b/>
        </w:rPr>
        <w:t>Creative artistic projects</w:t>
      </w:r>
      <w:r>
        <w:t>,</w:t>
      </w:r>
      <w:r w:rsidR="00560CCC">
        <w:t xml:space="preserve"> performed,</w:t>
      </w:r>
      <w:r>
        <w:t xml:space="preserve"> published</w:t>
      </w:r>
      <w:r w:rsidR="00560CCC">
        <w:t>, or otherwise recognized</w:t>
      </w:r>
      <w:r>
        <w:t xml:space="preserve"> (e.g.</w:t>
      </w:r>
      <w:r w:rsidR="00560CCC">
        <w:t xml:space="preserve"> work i</w:t>
      </w:r>
      <w:r>
        <w:t xml:space="preserve">n </w:t>
      </w:r>
      <w:hyperlink r:id="rId11" w:history="1">
        <w:r w:rsidRPr="0036578E">
          <w:rPr>
            <w:rStyle w:val="Hyperlink"/>
            <w:i/>
          </w:rPr>
          <w:t>Iris</w:t>
        </w:r>
      </w:hyperlink>
      <w:r w:rsidR="0036578E" w:rsidRPr="0036578E">
        <w:rPr>
          <w:iCs/>
        </w:rPr>
        <w:t xml:space="preserve"> or</w:t>
      </w:r>
      <w:r w:rsidR="0036578E">
        <w:rPr>
          <w:i/>
        </w:rPr>
        <w:t xml:space="preserve"> </w:t>
      </w:r>
      <w:hyperlink r:id="rId12" w:history="1">
        <w:r w:rsidR="0036578E" w:rsidRPr="0036578E">
          <w:rPr>
            <w:rStyle w:val="Hyperlink"/>
            <w:i/>
          </w:rPr>
          <w:t>The Health Humanities Journal</w:t>
        </w:r>
      </w:hyperlink>
      <w:r w:rsidR="00560CCC">
        <w:rPr>
          <w:i/>
        </w:rPr>
        <w:t xml:space="preserve">; </w:t>
      </w:r>
      <w:r w:rsidR="00560CCC">
        <w:t>work awarded the Alan W. Cross Social Medicine Paper Prize</w:t>
      </w:r>
      <w:r>
        <w:t>), tha</w:t>
      </w:r>
      <w:r w:rsidR="007F38B9">
        <w:t>t have HSS scholarly dimensions (e.g. through framing/contextualizing liner notes).</w:t>
      </w:r>
    </w:p>
    <w:p w14:paraId="7E79CAF6" w14:textId="70943B1C" w:rsidR="007A6F63" w:rsidRDefault="007A6F63" w:rsidP="00B013D8">
      <w:pPr>
        <w:pStyle w:val="ListParagraph"/>
        <w:numPr>
          <w:ilvl w:val="0"/>
          <w:numId w:val="1"/>
        </w:numPr>
      </w:pPr>
      <w:r>
        <w:t>Additi</w:t>
      </w:r>
      <w:r w:rsidR="00E41232">
        <w:t>onal examples</w:t>
      </w:r>
      <w:r>
        <w:t xml:space="preserve"> of substantive scholarly achievement</w:t>
      </w:r>
      <w:r w:rsidR="0036578E">
        <w:t xml:space="preserve"> </w:t>
      </w:r>
      <w:r w:rsidR="001D06CE">
        <w:t>that</w:t>
      </w:r>
      <w:r>
        <w:t xml:space="preserve"> </w:t>
      </w:r>
      <w:r w:rsidR="001D06CE">
        <w:t xml:space="preserve">can </w:t>
      </w:r>
      <w:r>
        <w:t>be considered by the HSS Scholarly Concentration Program Committee.</w:t>
      </w:r>
    </w:p>
    <w:p w14:paraId="216C4CC2" w14:textId="77777777" w:rsidR="002D0754" w:rsidRPr="00052556" w:rsidRDefault="00052556" w:rsidP="002D0754">
      <w:pPr>
        <w:rPr>
          <w:b/>
        </w:rPr>
      </w:pPr>
      <w:r>
        <w:rPr>
          <w:b/>
        </w:rPr>
        <w:t>HSS Scholarly Concentration F</w:t>
      </w:r>
      <w:r w:rsidR="002D0754" w:rsidRPr="00052556">
        <w:rPr>
          <w:b/>
        </w:rPr>
        <w:t xml:space="preserve">aculty </w:t>
      </w:r>
      <w:r>
        <w:rPr>
          <w:b/>
        </w:rPr>
        <w:t>&amp;</w:t>
      </w:r>
      <w:r w:rsidR="002D0754" w:rsidRPr="00052556">
        <w:rPr>
          <w:b/>
        </w:rPr>
        <w:t xml:space="preserve"> Program Committee</w:t>
      </w:r>
    </w:p>
    <w:p w14:paraId="52C97F06" w14:textId="1810A0B7" w:rsidR="006E643D" w:rsidRDefault="009C0825" w:rsidP="002D0754">
      <w:r>
        <w:t>Affiliate</w:t>
      </w:r>
      <w:r w:rsidR="006E643D">
        <w:t xml:space="preserve"> faculty in the Concentration include</w:t>
      </w:r>
      <w:r w:rsidR="00052556">
        <w:t>s:</w:t>
      </w:r>
      <w:r w:rsidR="006E643D">
        <w:t xml:space="preserve"> faculty members of the Department of Social Medicine, </w:t>
      </w:r>
      <w:r w:rsidR="00C1702B">
        <w:t xml:space="preserve">clinician </w:t>
      </w:r>
      <w:r w:rsidR="006E643D">
        <w:t xml:space="preserve">instructors in the </w:t>
      </w:r>
      <w:r w:rsidR="00FA76B0">
        <w:t>SHS</w:t>
      </w:r>
      <w:r w:rsidR="006E643D">
        <w:t xml:space="preserve"> course series</w:t>
      </w:r>
      <w:r w:rsidR="00FB3CB3">
        <w:t>;</w:t>
      </w:r>
      <w:r w:rsidR="006E643D">
        <w:t xml:space="preserve"> other scholars in the SOM </w:t>
      </w:r>
      <w:r w:rsidR="00FB3CB3">
        <w:t>w</w:t>
      </w:r>
      <w:r w:rsidR="00C97B67">
        <w:t xml:space="preserve">ho work in </w:t>
      </w:r>
      <w:r w:rsidR="006E643D">
        <w:t xml:space="preserve">HSS </w:t>
      </w:r>
      <w:r w:rsidR="00FB3CB3">
        <w:t>field</w:t>
      </w:r>
      <w:r w:rsidR="00C97B67">
        <w:t>s;</w:t>
      </w:r>
      <w:r w:rsidR="00FB3CB3">
        <w:t xml:space="preserve"> </w:t>
      </w:r>
      <w:r w:rsidR="00506E19">
        <w:t>faculty from the wider UNC campus working in medical humanities or other HSS fields.</w:t>
      </w:r>
    </w:p>
    <w:p w14:paraId="171AED23" w14:textId="3FB44F16" w:rsidR="00FB3CB3" w:rsidRDefault="00B53F90">
      <w:r>
        <w:t xml:space="preserve">The </w:t>
      </w:r>
      <w:r w:rsidR="006E643D">
        <w:t xml:space="preserve">HSS Scholarly Concentration Committee </w:t>
      </w:r>
      <w:r w:rsidR="00080F3E">
        <w:t xml:space="preserve">includes </w:t>
      </w:r>
      <w:r>
        <w:t>a rotating subset</w:t>
      </w:r>
      <w:r w:rsidR="00E92CF5">
        <w:t xml:space="preserve"> of these: </w:t>
      </w:r>
      <w:r w:rsidR="006E643D">
        <w:t xml:space="preserve">directors of the </w:t>
      </w:r>
      <w:r w:rsidR="00FA76B0">
        <w:t>SHS</w:t>
      </w:r>
      <w:r w:rsidR="006E643D">
        <w:t xml:space="preserve"> courses; Department of Social Medicine Chair; Bullitt History of Medicine Club faculty advisor; Center for Bioethics director &amp; associate director; Center for Health Equity director</w:t>
      </w:r>
      <w:r w:rsidR="00052556">
        <w:t>; Center for Genomics &amp; Society director</w:t>
      </w:r>
      <w:r w:rsidR="00065BA7">
        <w:t xml:space="preserve">; </w:t>
      </w:r>
      <w:r w:rsidR="00560CCC">
        <w:t>Moral Economies o</w:t>
      </w:r>
      <w:r w:rsidR="00D8464B">
        <w:t>f Medicine Working Group convene</w:t>
      </w:r>
      <w:r w:rsidR="00560CCC">
        <w:t xml:space="preserve">r; </w:t>
      </w:r>
      <w:r w:rsidR="00065BA7">
        <w:t>ethics coordinators on Asheville and Charlotte campuses</w:t>
      </w:r>
      <w:r>
        <w:t>; other core HSS faculty members</w:t>
      </w:r>
      <w:r w:rsidR="00FB3CB3">
        <w:t>.</w:t>
      </w:r>
      <w:r w:rsidR="00E2666D">
        <w:t xml:space="preserve"> </w:t>
      </w:r>
    </w:p>
    <w:p w14:paraId="7F081707" w14:textId="4858B74B" w:rsidR="00FB3CB3" w:rsidRPr="00FB3CB3" w:rsidRDefault="002C26C0">
      <w:pPr>
        <w:rPr>
          <w:b/>
        </w:rPr>
      </w:pPr>
      <w:r>
        <w:rPr>
          <w:b/>
        </w:rPr>
        <w:br w:type="column"/>
      </w:r>
      <w:r w:rsidR="00FB3CB3" w:rsidRPr="00FB3CB3">
        <w:rPr>
          <w:b/>
        </w:rPr>
        <w:lastRenderedPageBreak/>
        <w:t>Student Application</w:t>
      </w:r>
    </w:p>
    <w:p w14:paraId="74685409" w14:textId="652C2859" w:rsidR="00722782" w:rsidRDefault="00950806">
      <w:r>
        <w:t>Commencing Fall 2023, a</w:t>
      </w:r>
      <w:r w:rsidR="00065BA7">
        <w:t xml:space="preserve">pplication to the </w:t>
      </w:r>
      <w:r w:rsidR="00951904">
        <w:t xml:space="preserve">HSS Concentration </w:t>
      </w:r>
      <w:r w:rsidR="00065BA7">
        <w:t>may be made</w:t>
      </w:r>
      <w:r w:rsidR="008967F0">
        <w:t xml:space="preserve"> by students</w:t>
      </w:r>
      <w:r>
        <w:t xml:space="preserve"> </w:t>
      </w:r>
      <w:r w:rsidR="00351EC0">
        <w:t xml:space="preserve">from any class cohort </w:t>
      </w:r>
      <w:r>
        <w:t xml:space="preserve">directly to </w:t>
      </w:r>
      <w:r w:rsidR="00772399">
        <w:t xml:space="preserve">the </w:t>
      </w:r>
      <w:r>
        <w:t>program directors</w:t>
      </w:r>
      <w:r w:rsidR="00065BA7">
        <w:t xml:space="preserve">. Application </w:t>
      </w:r>
      <w:r w:rsidR="00197F56">
        <w:t xml:space="preserve">should </w:t>
      </w:r>
      <w:r w:rsidR="00065BA7">
        <w:t>include a 1-page explanation of HSS interests</w:t>
      </w:r>
      <w:r w:rsidR="00C16F52">
        <w:t xml:space="preserve"> </w:t>
      </w:r>
      <w:r w:rsidR="00062F16">
        <w:t>and</w:t>
      </w:r>
      <w:r w:rsidR="00065BA7">
        <w:t xml:space="preserve"> background, and </w:t>
      </w:r>
      <w:r w:rsidR="00351EC0">
        <w:t xml:space="preserve">specific </w:t>
      </w:r>
      <w:r>
        <w:t>plans for</w:t>
      </w:r>
      <w:r w:rsidR="00197F56">
        <w:t xml:space="preserve"> </w:t>
      </w:r>
      <w:r w:rsidR="00065BA7">
        <w:t xml:space="preserve">HSS scholarly activities, </w:t>
      </w:r>
      <w:r>
        <w:t>especially</w:t>
      </w:r>
      <w:r w:rsidR="00065BA7">
        <w:t xml:space="preserve"> </w:t>
      </w:r>
      <w:r>
        <w:t xml:space="preserve">mentored </w:t>
      </w:r>
      <w:r w:rsidR="00065BA7">
        <w:t xml:space="preserve">elective coursework. </w:t>
      </w:r>
      <w:r w:rsidR="00351EC0">
        <w:t xml:space="preserve">Students </w:t>
      </w:r>
      <w:r w:rsidR="00772399">
        <w:t>will</w:t>
      </w:r>
      <w:r w:rsidR="00351EC0">
        <w:t xml:space="preserve"> be accepted </w:t>
      </w:r>
      <w:r w:rsidR="00772399">
        <w:t xml:space="preserve">only </w:t>
      </w:r>
      <w:r w:rsidR="00351EC0">
        <w:t xml:space="preserve">if a </w:t>
      </w:r>
      <w:r>
        <w:t>faculty elective preceptor</w:t>
      </w:r>
      <w:r w:rsidR="00351EC0">
        <w:t xml:space="preserve"> has already agreed to mentor their project</w:t>
      </w:r>
      <w:r>
        <w:t xml:space="preserve">. </w:t>
      </w:r>
      <w:r w:rsidR="00351EC0">
        <w:t>I</w:t>
      </w:r>
      <w:r w:rsidR="00C1702B">
        <w:t>nterview</w:t>
      </w:r>
      <w:r w:rsidR="00351EC0">
        <w:t>s</w:t>
      </w:r>
      <w:r w:rsidR="00062F16">
        <w:t>/consultation</w:t>
      </w:r>
      <w:r w:rsidR="00351EC0">
        <w:t>s</w:t>
      </w:r>
      <w:r w:rsidR="00C1702B">
        <w:t xml:space="preserve"> with </w:t>
      </w:r>
      <w:r w:rsidR="0079242A">
        <w:t>HSS</w:t>
      </w:r>
      <w:r w:rsidR="00C1702B">
        <w:t xml:space="preserve"> Concentration faculty member</w:t>
      </w:r>
      <w:r w:rsidR="00351EC0">
        <w:t>s</w:t>
      </w:r>
      <w:r w:rsidR="00C1702B">
        <w:t xml:space="preserve"> </w:t>
      </w:r>
      <w:r w:rsidR="00351EC0">
        <w:t>can be requested at any time</w:t>
      </w:r>
      <w:r w:rsidR="00467718">
        <w:t>.</w:t>
      </w:r>
    </w:p>
    <w:p w14:paraId="616CDE12" w14:textId="7F668B06" w:rsidR="00722782" w:rsidRPr="00B013D8" w:rsidRDefault="00722782">
      <w:pPr>
        <w:rPr>
          <w:b/>
        </w:rPr>
      </w:pPr>
      <w:r w:rsidRPr="00B013D8">
        <w:rPr>
          <w:b/>
        </w:rPr>
        <w:t xml:space="preserve">Student </w:t>
      </w:r>
      <w:r w:rsidR="007F38B9" w:rsidRPr="00B013D8">
        <w:rPr>
          <w:b/>
        </w:rPr>
        <w:t xml:space="preserve">Progress &amp; </w:t>
      </w:r>
      <w:r w:rsidRPr="00B013D8">
        <w:rPr>
          <w:b/>
        </w:rPr>
        <w:t>Evaluation</w:t>
      </w:r>
    </w:p>
    <w:p w14:paraId="28903BAC" w14:textId="56EF7371" w:rsidR="00722782" w:rsidRDefault="007F38B9">
      <w:r>
        <w:t>Student progress within the HSS Scholarly Concentration will be reviewed annually by the Concentration Committee</w:t>
      </w:r>
      <w:r w:rsidR="00C97B67">
        <w:t>.</w:t>
      </w:r>
      <w:r>
        <w:t xml:space="preserve"> </w:t>
      </w:r>
      <w:r w:rsidR="00DD1F52">
        <w:t xml:space="preserve">A note of participation in the Concentration </w:t>
      </w:r>
      <w:r w:rsidR="009E7803">
        <w:t>can</w:t>
      </w:r>
      <w:r w:rsidR="00DD1F52">
        <w:t xml:space="preserve"> be included in the Dean’s Letter to residency programs. </w:t>
      </w:r>
      <w:r>
        <w:t>Final c</w:t>
      </w:r>
      <w:r w:rsidR="00722782">
        <w:t xml:space="preserve">ertification of academic success within the HSS Scholarly Concentration Program will be made by April </w:t>
      </w:r>
      <w:r w:rsidR="00C1702B">
        <w:t>prior to graduation,</w:t>
      </w:r>
      <w:r w:rsidR="00722782">
        <w:t xml:space="preserve"> by the HSS Concentration Committee. Certification will be based on: coursework evaluations (including narr</w:t>
      </w:r>
      <w:r w:rsidR="007B740F">
        <w:t>ative evaluations in PD courses</w:t>
      </w:r>
      <w:r w:rsidR="00722782">
        <w:t xml:space="preserve"> and </w:t>
      </w:r>
      <w:r w:rsidR="007B740F">
        <w:t xml:space="preserve">HSS </w:t>
      </w:r>
      <w:r w:rsidR="00722782">
        <w:t>elective</w:t>
      </w:r>
      <w:r w:rsidR="007B740F">
        <w:t>/s</w:t>
      </w:r>
      <w:r w:rsidR="00722782">
        <w:t xml:space="preserve">); </w:t>
      </w:r>
      <w:r w:rsidR="007B740F">
        <w:t>review of scholarly portfolio (including scholarly framings of artistic work)</w:t>
      </w:r>
      <w:r>
        <w:t xml:space="preserve">; </w:t>
      </w:r>
      <w:r w:rsidR="00C97B67">
        <w:t xml:space="preserve">a final presentation at a March symposium; </w:t>
      </w:r>
      <w:r w:rsidR="00DD1F52">
        <w:t xml:space="preserve">possibly </w:t>
      </w:r>
      <w:r>
        <w:t>a final interview with members of the Concentration faculty.</w:t>
      </w:r>
      <w:r w:rsidR="00DD1F52">
        <w:t xml:space="preserve"> Students who do not complete the HSS Scholarly Concentration Program will not be penalized.</w:t>
      </w:r>
    </w:p>
    <w:p w14:paraId="699E852B" w14:textId="466131B6" w:rsidR="006A1F48" w:rsidRDefault="00DD1F52" w:rsidP="00080F3E">
      <w:pPr>
        <w:rPr>
          <w:b/>
        </w:rPr>
      </w:pPr>
      <w:r>
        <w:rPr>
          <w:b/>
        </w:rPr>
        <w:t>Student Activities</w:t>
      </w:r>
    </w:p>
    <w:p w14:paraId="710ABC7C" w14:textId="431D30FE" w:rsidR="00351EC0" w:rsidRDefault="00351EC0" w:rsidP="00351EC0">
      <w:r>
        <w:t>Students in the HSS Scholarly Concentration will be advised periodically of HSS events (such as Social Medicine talks, ethics rounds, etc.) as well as special opportunities to meet and converse with HSS faculty and with each other. These include informal lunch meetings at the Beach in the noon hour of every 3</w:t>
      </w:r>
      <w:r w:rsidRPr="00CF3DB3">
        <w:rPr>
          <w:vertAlign w:val="superscript"/>
        </w:rPr>
        <w:t>rd</w:t>
      </w:r>
      <w:r>
        <w:t xml:space="preserve"> Wednesday of the month. Students are encouraged to share work, interests, and news of HSS events within and across class cohorts via group email or announcements through the Sakai site in which all are enrolled (which will transition over winter 2023-24 to a Canvas site). Graduating students will make brief presentations of their HSS projects to their classmates in a HSS Scholarly Concentration Symposium during Capstone week.</w:t>
      </w:r>
    </w:p>
    <w:p w14:paraId="36D17F04" w14:textId="440B1D8D" w:rsidR="00DD1F52" w:rsidRPr="00DD1F52" w:rsidRDefault="00DD1F52" w:rsidP="00C16F52">
      <w:pPr>
        <w:rPr>
          <w:b/>
        </w:rPr>
      </w:pPr>
      <w:r w:rsidRPr="00DD1F52">
        <w:rPr>
          <w:b/>
        </w:rPr>
        <w:t>Faculty Contacts for 20</w:t>
      </w:r>
      <w:r w:rsidR="005E4FAD">
        <w:rPr>
          <w:b/>
        </w:rPr>
        <w:t>2</w:t>
      </w:r>
      <w:r w:rsidR="001116D0">
        <w:rPr>
          <w:b/>
        </w:rPr>
        <w:t>3</w:t>
      </w:r>
      <w:r w:rsidR="00543F58">
        <w:rPr>
          <w:b/>
        </w:rPr>
        <w:t>-2</w:t>
      </w:r>
      <w:r w:rsidR="00950806">
        <w:rPr>
          <w:b/>
        </w:rPr>
        <w:t>4</w:t>
      </w:r>
    </w:p>
    <w:p w14:paraId="410BA9F1" w14:textId="43F159E5" w:rsidR="00DD1F52" w:rsidRDefault="00DD1F52" w:rsidP="00DD1F52">
      <w:pPr>
        <w:spacing w:after="0"/>
      </w:pPr>
      <w:r>
        <w:t>Barry Saunders</w:t>
      </w:r>
    </w:p>
    <w:p w14:paraId="288D48C6" w14:textId="2DC00ADD" w:rsidR="00351EC0" w:rsidRPr="00DD1F52" w:rsidRDefault="00DD1F52" w:rsidP="00C97B67">
      <w:pPr>
        <w:spacing w:after="0"/>
      </w:pPr>
      <w:r>
        <w:t>Sue Estroff</w:t>
      </w:r>
    </w:p>
    <w:sectPr w:rsidR="00351EC0" w:rsidRPr="00DD1F52" w:rsidSect="0079242A">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7F351" w14:textId="77777777" w:rsidR="007C6AB8" w:rsidRDefault="007C6AB8" w:rsidP="007A6F63">
      <w:pPr>
        <w:spacing w:after="0" w:line="240" w:lineRule="auto"/>
      </w:pPr>
      <w:r>
        <w:separator/>
      </w:r>
    </w:p>
  </w:endnote>
  <w:endnote w:type="continuationSeparator" w:id="0">
    <w:p w14:paraId="3DA21BF0" w14:textId="77777777" w:rsidR="007C6AB8" w:rsidRDefault="007C6AB8" w:rsidP="007A6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02A78" w14:textId="12D6ED6D" w:rsidR="0020352A" w:rsidRDefault="00E80E3E">
    <w:pPr>
      <w:pStyle w:val="Footer"/>
    </w:pPr>
    <w:sdt>
      <w:sdtPr>
        <w:id w:val="969400743"/>
        <w:placeholder>
          <w:docPart w:val="263A89DBED287E4AAEDF8770794E6425"/>
        </w:placeholder>
        <w:temporary/>
        <w:showingPlcHdr/>
      </w:sdtPr>
      <w:sdtEndPr/>
      <w:sdtContent>
        <w:r w:rsidR="0020352A">
          <w:t>[Type text]</w:t>
        </w:r>
      </w:sdtContent>
    </w:sdt>
    <w:r w:rsidR="0020352A">
      <w:ptab w:relativeTo="margin" w:alignment="center" w:leader="none"/>
    </w:r>
    <w:sdt>
      <w:sdtPr>
        <w:id w:val="969400748"/>
        <w:placeholder>
          <w:docPart w:val="63D837C51759034BB2FB28AC57150E33"/>
        </w:placeholder>
        <w:temporary/>
        <w:showingPlcHdr/>
      </w:sdtPr>
      <w:sdtEndPr/>
      <w:sdtContent>
        <w:r w:rsidR="0020352A">
          <w:t>[Type text]</w:t>
        </w:r>
      </w:sdtContent>
    </w:sdt>
    <w:r w:rsidR="0020352A">
      <w:ptab w:relativeTo="margin" w:alignment="right" w:leader="none"/>
    </w:r>
    <w:sdt>
      <w:sdtPr>
        <w:id w:val="969400753"/>
        <w:placeholder>
          <w:docPart w:val="F7500E4F395FA14A80A8A297E62F6D8E"/>
        </w:placeholder>
        <w:temporary/>
        <w:showingPlcHdr/>
      </w:sdtPr>
      <w:sdtEndPr/>
      <w:sdtContent>
        <w:r w:rsidR="0020352A">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5A35F" w14:textId="542DDEAB" w:rsidR="0020352A" w:rsidRPr="00585ABB" w:rsidRDefault="0020352A">
    <w:pPr>
      <w:pStyle w:val="Footer"/>
      <w:rPr>
        <w:i/>
        <w:sz w:val="20"/>
        <w:szCs w:val="20"/>
      </w:rPr>
    </w:pPr>
    <w:r w:rsidRPr="00047B2E">
      <w:rPr>
        <w:i/>
        <w:sz w:val="20"/>
        <w:szCs w:val="20"/>
      </w:rPr>
      <w:ptab w:relativeTo="margin" w:alignment="center" w:leader="none"/>
    </w:r>
    <w:r w:rsidRPr="00047B2E">
      <w:rPr>
        <w:i/>
        <w:sz w:val="20"/>
        <w:szCs w:val="20"/>
      </w:rPr>
      <w:t xml:space="preserve">updated </w:t>
    </w:r>
    <w:r w:rsidR="001116D0">
      <w:rPr>
        <w:i/>
        <w:sz w:val="20"/>
        <w:szCs w:val="20"/>
      </w:rPr>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C4AE0" w14:textId="77777777" w:rsidR="007C6AB8" w:rsidRDefault="007C6AB8" w:rsidP="007A6F63">
      <w:pPr>
        <w:spacing w:after="0" w:line="240" w:lineRule="auto"/>
      </w:pPr>
      <w:r>
        <w:separator/>
      </w:r>
    </w:p>
  </w:footnote>
  <w:footnote w:type="continuationSeparator" w:id="0">
    <w:p w14:paraId="73598A34" w14:textId="77777777" w:rsidR="007C6AB8" w:rsidRDefault="007C6AB8" w:rsidP="007A6F63">
      <w:pPr>
        <w:spacing w:after="0" w:line="240" w:lineRule="auto"/>
      </w:pPr>
      <w:r>
        <w:continuationSeparator/>
      </w:r>
    </w:p>
  </w:footnote>
  <w:footnote w:id="1">
    <w:p w14:paraId="3395C772" w14:textId="53424B93" w:rsidR="00C2088F" w:rsidRDefault="00C2088F">
      <w:pPr>
        <w:pStyle w:val="FootnoteText"/>
      </w:pPr>
      <w:r>
        <w:rPr>
          <w:rStyle w:val="FootnoteReference"/>
        </w:rPr>
        <w:footnoteRef/>
      </w:r>
      <w:r>
        <w:t xml:space="preserve"> </w:t>
      </w:r>
      <w:r w:rsidR="00047B2E">
        <w:t xml:space="preserve">Artistic projects </w:t>
      </w:r>
      <w:r w:rsidR="00543F58">
        <w:t>need</w:t>
      </w:r>
      <w:r w:rsidR="00047B2E">
        <w:t xml:space="preserve"> explicit connection to medicine or health, and scholarly examination: thickening of contexts, account of production, or theorizing – to open black boxes of artistic “creation” and “appreciation.”</w:t>
      </w:r>
    </w:p>
  </w:footnote>
  <w:footnote w:id="2">
    <w:p w14:paraId="30C261DE" w14:textId="18D3D20F" w:rsidR="0020352A" w:rsidRDefault="0020352A">
      <w:pPr>
        <w:pStyle w:val="FootnoteText"/>
      </w:pPr>
      <w:r>
        <w:rPr>
          <w:rStyle w:val="FootnoteReference"/>
        </w:rPr>
        <w:footnoteRef/>
      </w:r>
      <w:r>
        <w:t xml:space="preserve"> This </w:t>
      </w:r>
      <w:r w:rsidR="00772399">
        <w:t xml:space="preserve">elective work </w:t>
      </w:r>
      <w:r>
        <w:t xml:space="preserve">would typically (not necessarily) consist of a </w:t>
      </w:r>
      <w:hyperlink r:id="rId1" w:history="1">
        <w:r w:rsidRPr="00D03263">
          <w:rPr>
            <w:rStyle w:val="Hyperlink"/>
          </w:rPr>
          <w:t>SOCM elective</w:t>
        </w:r>
      </w:hyperlink>
      <w:r>
        <w:t xml:space="preserve"> taken during a 4-week block of Individualization phase. Every SOCM elective is developed in consultation with a Social Medicine faculty member. A student’s desire to develop a SOCM elective at any juncture of medical school should be discussed with the Social Medicine elective director, Dr. Saunders. Electives with significant HSS dimensions that are completed </w:t>
      </w:r>
      <w:r w:rsidR="00543F58">
        <w:t>in other departments or institutions</w:t>
      </w:r>
      <w:r>
        <w:t xml:space="preserve"> may also be considered for Scholarly Concentration approval.</w:t>
      </w:r>
    </w:p>
  </w:footnote>
  <w:footnote w:id="3">
    <w:p w14:paraId="7ABB1129" w14:textId="1F25EE94" w:rsidR="0020352A" w:rsidRDefault="0020352A">
      <w:pPr>
        <w:pStyle w:val="FootnoteText"/>
      </w:pPr>
      <w:r>
        <w:rPr>
          <w:rStyle w:val="FootnoteReference"/>
        </w:rPr>
        <w:footnoteRef/>
      </w:r>
      <w:r>
        <w:t xml:space="preserve"> Many such events occur outside the medical school. Sponsoring organizations include: Department of Social Medicine; Center for Bioethics; Center for Health Equity; Center for Genomics &amp; Society; Bullitt History of Medicine Club; Moral Economies of Medicine Working Group; </w:t>
      </w:r>
      <w:r w:rsidR="00543F58">
        <w:t xml:space="preserve">Health Humanities Venue for Interdisciplinary Exploration (HHIVE); </w:t>
      </w:r>
      <w:r>
        <w:t>Carolina Seminar on Critical Global Health; Carolina Seminar on Interdisciplinary Health Humanities; Trent Center for Bioeth</w:t>
      </w:r>
      <w:r w:rsidR="009E7803">
        <w:t>i</w:t>
      </w:r>
      <w:r>
        <w:t xml:space="preserve">cs, Humanities, &amp; History of Medicine (Duke). Events can be at UNC or Duke. Student will submit these precis summaries to </w:t>
      </w:r>
      <w:r w:rsidR="00543F58">
        <w:t>one of the HSS Faculty Contacts</w:t>
      </w:r>
      <w:r>
        <w:t xml:space="preserve">. Each should also be approved by some faculty member who attended the same event. (Securing this approval is the student’s responsibility.)  </w:t>
      </w:r>
    </w:p>
  </w:footnote>
  <w:footnote w:id="4">
    <w:p w14:paraId="3E2BE96B" w14:textId="2FA8E69F" w:rsidR="0020352A" w:rsidRDefault="0020352A">
      <w:pPr>
        <w:pStyle w:val="FootnoteText"/>
      </w:pPr>
      <w:r>
        <w:rPr>
          <w:rStyle w:val="FootnoteReference"/>
        </w:rPr>
        <w:footnoteRef/>
      </w:r>
      <w:r>
        <w:t xml:space="preserve"> Examples of SPH courses include courses in </w:t>
      </w:r>
      <w:r w:rsidR="00467718">
        <w:t xml:space="preserve">social determinants of health, </w:t>
      </w:r>
      <w:r w:rsidR="00655CB3">
        <w:t>heal</w:t>
      </w:r>
      <w:r w:rsidR="009E7803">
        <w:t>t</w:t>
      </w:r>
      <w:r w:rsidR="00655CB3">
        <w:t>h disparities,</w:t>
      </w:r>
      <w:r>
        <w:t xml:space="preserve"> or </w:t>
      </w:r>
      <w:hyperlink r:id="rId2" w:history="1">
        <w:r w:rsidRPr="009067D4">
          <w:rPr>
            <w:rStyle w:val="Hyperlink"/>
          </w:rPr>
          <w:t>EPID 891</w:t>
        </w:r>
      </w:hyperlink>
      <w:r>
        <w:t>. There is also precedent for SPH to grant credit for approved coursework in Arts &amp; Sciences.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6588B"/>
    <w:multiLevelType w:val="hybridMultilevel"/>
    <w:tmpl w:val="E49CE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4911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C0D"/>
    <w:rsid w:val="00047B2E"/>
    <w:rsid w:val="00052556"/>
    <w:rsid w:val="0005365D"/>
    <w:rsid w:val="00060B14"/>
    <w:rsid w:val="00062783"/>
    <w:rsid w:val="00062F16"/>
    <w:rsid w:val="00065395"/>
    <w:rsid w:val="00065BA7"/>
    <w:rsid w:val="00075485"/>
    <w:rsid w:val="00080F3E"/>
    <w:rsid w:val="00084E23"/>
    <w:rsid w:val="000C19F2"/>
    <w:rsid w:val="000C7BE0"/>
    <w:rsid w:val="001076DC"/>
    <w:rsid w:val="001116D0"/>
    <w:rsid w:val="0013726F"/>
    <w:rsid w:val="00141AF6"/>
    <w:rsid w:val="00174457"/>
    <w:rsid w:val="00186CE6"/>
    <w:rsid w:val="00197F56"/>
    <w:rsid w:val="001A2FC2"/>
    <w:rsid w:val="001D06CE"/>
    <w:rsid w:val="001D5563"/>
    <w:rsid w:val="001D61C7"/>
    <w:rsid w:val="0020352A"/>
    <w:rsid w:val="0021141A"/>
    <w:rsid w:val="00241B81"/>
    <w:rsid w:val="002C26C0"/>
    <w:rsid w:val="002D0754"/>
    <w:rsid w:val="00346B59"/>
    <w:rsid w:val="00351EC0"/>
    <w:rsid w:val="0036578E"/>
    <w:rsid w:val="00377227"/>
    <w:rsid w:val="003A070B"/>
    <w:rsid w:val="003C6F06"/>
    <w:rsid w:val="003E14A6"/>
    <w:rsid w:val="003F2826"/>
    <w:rsid w:val="00436C29"/>
    <w:rsid w:val="00467718"/>
    <w:rsid w:val="00481E8F"/>
    <w:rsid w:val="00506E19"/>
    <w:rsid w:val="00543F58"/>
    <w:rsid w:val="00560CCC"/>
    <w:rsid w:val="00585ABB"/>
    <w:rsid w:val="005B459A"/>
    <w:rsid w:val="005E4FAD"/>
    <w:rsid w:val="005F17BC"/>
    <w:rsid w:val="006131CF"/>
    <w:rsid w:val="0063718C"/>
    <w:rsid w:val="00654177"/>
    <w:rsid w:val="00655CB3"/>
    <w:rsid w:val="00686996"/>
    <w:rsid w:val="006903E7"/>
    <w:rsid w:val="006946FD"/>
    <w:rsid w:val="006A0C0D"/>
    <w:rsid w:val="006A1F48"/>
    <w:rsid w:val="006E643D"/>
    <w:rsid w:val="00722782"/>
    <w:rsid w:val="00772399"/>
    <w:rsid w:val="0079242A"/>
    <w:rsid w:val="0079651B"/>
    <w:rsid w:val="007A6F63"/>
    <w:rsid w:val="007B5879"/>
    <w:rsid w:val="007B740F"/>
    <w:rsid w:val="007C6AB8"/>
    <w:rsid w:val="007F38B9"/>
    <w:rsid w:val="00823769"/>
    <w:rsid w:val="00845500"/>
    <w:rsid w:val="00885A96"/>
    <w:rsid w:val="00894C52"/>
    <w:rsid w:val="008967F0"/>
    <w:rsid w:val="008C553A"/>
    <w:rsid w:val="008D64AD"/>
    <w:rsid w:val="008F0138"/>
    <w:rsid w:val="009067D4"/>
    <w:rsid w:val="00950806"/>
    <w:rsid w:val="00951904"/>
    <w:rsid w:val="009702D3"/>
    <w:rsid w:val="009C0825"/>
    <w:rsid w:val="009E7803"/>
    <w:rsid w:val="00A3073C"/>
    <w:rsid w:val="00A706FD"/>
    <w:rsid w:val="00A97892"/>
    <w:rsid w:val="00AA735C"/>
    <w:rsid w:val="00AE7AC3"/>
    <w:rsid w:val="00AF34CE"/>
    <w:rsid w:val="00B013D8"/>
    <w:rsid w:val="00B24109"/>
    <w:rsid w:val="00B53F90"/>
    <w:rsid w:val="00B62F5A"/>
    <w:rsid w:val="00B938A2"/>
    <w:rsid w:val="00BC5DAD"/>
    <w:rsid w:val="00BD645F"/>
    <w:rsid w:val="00C16F52"/>
    <w:rsid w:val="00C1702B"/>
    <w:rsid w:val="00C2088F"/>
    <w:rsid w:val="00C37784"/>
    <w:rsid w:val="00C767EF"/>
    <w:rsid w:val="00C975FD"/>
    <w:rsid w:val="00C97B67"/>
    <w:rsid w:val="00CC063D"/>
    <w:rsid w:val="00CE043F"/>
    <w:rsid w:val="00CF00E5"/>
    <w:rsid w:val="00CF3DB3"/>
    <w:rsid w:val="00D03263"/>
    <w:rsid w:val="00D07829"/>
    <w:rsid w:val="00D16335"/>
    <w:rsid w:val="00D823A0"/>
    <w:rsid w:val="00D8464B"/>
    <w:rsid w:val="00DA48F5"/>
    <w:rsid w:val="00DD1F52"/>
    <w:rsid w:val="00DE752D"/>
    <w:rsid w:val="00E04D3C"/>
    <w:rsid w:val="00E113E9"/>
    <w:rsid w:val="00E11F81"/>
    <w:rsid w:val="00E2666D"/>
    <w:rsid w:val="00E41232"/>
    <w:rsid w:val="00E80E3E"/>
    <w:rsid w:val="00E929D0"/>
    <w:rsid w:val="00E92CF5"/>
    <w:rsid w:val="00E9627D"/>
    <w:rsid w:val="00ED04FF"/>
    <w:rsid w:val="00ED1089"/>
    <w:rsid w:val="00F074C1"/>
    <w:rsid w:val="00F158F6"/>
    <w:rsid w:val="00F57FAE"/>
    <w:rsid w:val="00FA76B0"/>
    <w:rsid w:val="00FB3CB3"/>
    <w:rsid w:val="00FD0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919007"/>
  <w15:docId w15:val="{2F8C71C5-72CE-7C47-9E0C-9CEBA5E8E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C0D"/>
    <w:pPr>
      <w:ind w:left="720"/>
      <w:contextualSpacing/>
    </w:pPr>
  </w:style>
  <w:style w:type="paragraph" w:styleId="FootnoteText">
    <w:name w:val="footnote text"/>
    <w:basedOn w:val="Normal"/>
    <w:link w:val="FootnoteTextChar"/>
    <w:uiPriority w:val="99"/>
    <w:unhideWhenUsed/>
    <w:rsid w:val="007A6F63"/>
    <w:pPr>
      <w:spacing w:after="0" w:line="240" w:lineRule="auto"/>
    </w:pPr>
    <w:rPr>
      <w:sz w:val="20"/>
      <w:szCs w:val="20"/>
    </w:rPr>
  </w:style>
  <w:style w:type="character" w:customStyle="1" w:styleId="FootnoteTextChar">
    <w:name w:val="Footnote Text Char"/>
    <w:basedOn w:val="DefaultParagraphFont"/>
    <w:link w:val="FootnoteText"/>
    <w:uiPriority w:val="99"/>
    <w:rsid w:val="007A6F63"/>
    <w:rPr>
      <w:sz w:val="20"/>
      <w:szCs w:val="20"/>
    </w:rPr>
  </w:style>
  <w:style w:type="character" w:styleId="FootnoteReference">
    <w:name w:val="footnote reference"/>
    <w:basedOn w:val="DefaultParagraphFont"/>
    <w:uiPriority w:val="99"/>
    <w:unhideWhenUsed/>
    <w:rsid w:val="007A6F63"/>
    <w:rPr>
      <w:vertAlign w:val="superscript"/>
    </w:rPr>
  </w:style>
  <w:style w:type="character" w:styleId="Hyperlink">
    <w:name w:val="Hyperlink"/>
    <w:basedOn w:val="DefaultParagraphFont"/>
    <w:uiPriority w:val="99"/>
    <w:unhideWhenUsed/>
    <w:rsid w:val="00D03263"/>
    <w:rPr>
      <w:color w:val="0000FF" w:themeColor="hyperlink"/>
      <w:u w:val="single"/>
    </w:rPr>
  </w:style>
  <w:style w:type="paragraph" w:styleId="BalloonText">
    <w:name w:val="Balloon Text"/>
    <w:basedOn w:val="Normal"/>
    <w:link w:val="BalloonTextChar"/>
    <w:uiPriority w:val="99"/>
    <w:semiHidden/>
    <w:unhideWhenUsed/>
    <w:rsid w:val="00AA73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35C"/>
    <w:rPr>
      <w:rFonts w:ascii="Segoe UI" w:hAnsi="Segoe UI" w:cs="Segoe UI"/>
      <w:sz w:val="18"/>
      <w:szCs w:val="18"/>
    </w:rPr>
  </w:style>
  <w:style w:type="character" w:styleId="FollowedHyperlink">
    <w:name w:val="FollowedHyperlink"/>
    <w:basedOn w:val="DefaultParagraphFont"/>
    <w:uiPriority w:val="99"/>
    <w:semiHidden/>
    <w:unhideWhenUsed/>
    <w:rsid w:val="00062783"/>
    <w:rPr>
      <w:color w:val="800080" w:themeColor="followedHyperlink"/>
      <w:u w:val="single"/>
    </w:rPr>
  </w:style>
  <w:style w:type="paragraph" w:styleId="Header">
    <w:name w:val="header"/>
    <w:basedOn w:val="Normal"/>
    <w:link w:val="HeaderChar"/>
    <w:uiPriority w:val="99"/>
    <w:unhideWhenUsed/>
    <w:rsid w:val="00C37784"/>
    <w:pPr>
      <w:tabs>
        <w:tab w:val="center" w:pos="4320"/>
        <w:tab w:val="right" w:pos="8640"/>
      </w:tabs>
      <w:spacing w:after="0" w:line="240" w:lineRule="auto"/>
    </w:pPr>
  </w:style>
  <w:style w:type="character" w:customStyle="1" w:styleId="HeaderChar">
    <w:name w:val="Header Char"/>
    <w:basedOn w:val="DefaultParagraphFont"/>
    <w:link w:val="Header"/>
    <w:uiPriority w:val="99"/>
    <w:rsid w:val="00C37784"/>
  </w:style>
  <w:style w:type="paragraph" w:styleId="Footer">
    <w:name w:val="footer"/>
    <w:basedOn w:val="Normal"/>
    <w:link w:val="FooterChar"/>
    <w:uiPriority w:val="99"/>
    <w:unhideWhenUsed/>
    <w:rsid w:val="00C37784"/>
    <w:pPr>
      <w:tabs>
        <w:tab w:val="center" w:pos="4320"/>
        <w:tab w:val="right" w:pos="8640"/>
      </w:tabs>
      <w:spacing w:after="0" w:line="240" w:lineRule="auto"/>
    </w:pPr>
  </w:style>
  <w:style w:type="character" w:customStyle="1" w:styleId="FooterChar">
    <w:name w:val="Footer Char"/>
    <w:basedOn w:val="DefaultParagraphFont"/>
    <w:link w:val="Footer"/>
    <w:uiPriority w:val="99"/>
    <w:rsid w:val="00C37784"/>
  </w:style>
  <w:style w:type="character" w:styleId="UnresolvedMention">
    <w:name w:val="Unresolved Mention"/>
    <w:basedOn w:val="DefaultParagraphFont"/>
    <w:uiPriority w:val="99"/>
    <w:semiHidden/>
    <w:unhideWhenUsed/>
    <w:rsid w:val="00585A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unc.edu/bhom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hj.web.unc.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d.unc.edu/iri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ed.unc.edu/medprogram/lmsa/" TargetMode="External"/><Relationship Id="rId4" Type="http://schemas.openxmlformats.org/officeDocument/2006/relationships/settings" Target="settings.xml"/><Relationship Id="rId9" Type="http://schemas.openxmlformats.org/officeDocument/2006/relationships/hyperlink" Target="http://www.med.unc.edu/cedg/"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ph.unc.edu/epid/epid-courses-offered/" TargetMode="External"/><Relationship Id="rId1" Type="http://schemas.openxmlformats.org/officeDocument/2006/relationships/hyperlink" Target="https://woodland.med.unc.edu/electivesbook/courses.aspx?CreditHours=6&amp;TypeofGradReq=Elective&amp;dept=Social%20Medicin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3A89DBED287E4AAEDF8770794E6425"/>
        <w:category>
          <w:name w:val="General"/>
          <w:gallery w:val="placeholder"/>
        </w:category>
        <w:types>
          <w:type w:val="bbPlcHdr"/>
        </w:types>
        <w:behaviors>
          <w:behavior w:val="content"/>
        </w:behaviors>
        <w:guid w:val="{45EA33FB-1881-7E43-93A9-24BA5CDB32C2}"/>
      </w:docPartPr>
      <w:docPartBody>
        <w:p w:rsidR="00E046C0" w:rsidRDefault="00965045" w:rsidP="00965045">
          <w:pPr>
            <w:pStyle w:val="263A89DBED287E4AAEDF8770794E6425"/>
          </w:pPr>
          <w:r>
            <w:t>[Type text]</w:t>
          </w:r>
        </w:p>
      </w:docPartBody>
    </w:docPart>
    <w:docPart>
      <w:docPartPr>
        <w:name w:val="63D837C51759034BB2FB28AC57150E33"/>
        <w:category>
          <w:name w:val="General"/>
          <w:gallery w:val="placeholder"/>
        </w:category>
        <w:types>
          <w:type w:val="bbPlcHdr"/>
        </w:types>
        <w:behaviors>
          <w:behavior w:val="content"/>
        </w:behaviors>
        <w:guid w:val="{694CA0D1-1FEB-3A42-BBCE-207DDD150FAB}"/>
      </w:docPartPr>
      <w:docPartBody>
        <w:p w:rsidR="00E046C0" w:rsidRDefault="00965045" w:rsidP="00965045">
          <w:pPr>
            <w:pStyle w:val="63D837C51759034BB2FB28AC57150E33"/>
          </w:pPr>
          <w:r>
            <w:t>[Type text]</w:t>
          </w:r>
        </w:p>
      </w:docPartBody>
    </w:docPart>
    <w:docPart>
      <w:docPartPr>
        <w:name w:val="F7500E4F395FA14A80A8A297E62F6D8E"/>
        <w:category>
          <w:name w:val="General"/>
          <w:gallery w:val="placeholder"/>
        </w:category>
        <w:types>
          <w:type w:val="bbPlcHdr"/>
        </w:types>
        <w:behaviors>
          <w:behavior w:val="content"/>
        </w:behaviors>
        <w:guid w:val="{7933D104-C90F-4849-A1EB-7F9FE40031A2}"/>
      </w:docPartPr>
      <w:docPartBody>
        <w:p w:rsidR="00E046C0" w:rsidRDefault="00965045" w:rsidP="00965045">
          <w:pPr>
            <w:pStyle w:val="F7500E4F395FA14A80A8A297E62F6D8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5045"/>
    <w:rsid w:val="00025307"/>
    <w:rsid w:val="002A398A"/>
    <w:rsid w:val="002E5AD8"/>
    <w:rsid w:val="003E4BB6"/>
    <w:rsid w:val="00536D9C"/>
    <w:rsid w:val="0054409E"/>
    <w:rsid w:val="00554932"/>
    <w:rsid w:val="005E2BED"/>
    <w:rsid w:val="005F004A"/>
    <w:rsid w:val="007D1781"/>
    <w:rsid w:val="007D2D38"/>
    <w:rsid w:val="00965045"/>
    <w:rsid w:val="00AD23EB"/>
    <w:rsid w:val="00AF7CCF"/>
    <w:rsid w:val="00B10EA1"/>
    <w:rsid w:val="00B63A0E"/>
    <w:rsid w:val="00BE0675"/>
    <w:rsid w:val="00C2015E"/>
    <w:rsid w:val="00C3591E"/>
    <w:rsid w:val="00E04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3A89DBED287E4AAEDF8770794E6425">
    <w:name w:val="263A89DBED287E4AAEDF8770794E6425"/>
    <w:rsid w:val="00965045"/>
  </w:style>
  <w:style w:type="paragraph" w:customStyle="1" w:styleId="63D837C51759034BB2FB28AC57150E33">
    <w:name w:val="63D837C51759034BB2FB28AC57150E33"/>
    <w:rsid w:val="00965045"/>
  </w:style>
  <w:style w:type="paragraph" w:customStyle="1" w:styleId="F7500E4F395FA14A80A8A297E62F6D8E">
    <w:name w:val="F7500E4F395FA14A80A8A297E62F6D8E"/>
    <w:rsid w:val="009650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1FAA2-594E-B84C-A1EF-74A24C824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5763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Garcia, Courtney Farr</cp:lastModifiedBy>
  <cp:revision>2</cp:revision>
  <dcterms:created xsi:type="dcterms:W3CDTF">2023-10-13T18:45:00Z</dcterms:created>
  <dcterms:modified xsi:type="dcterms:W3CDTF">2023-10-13T18:45:00Z</dcterms:modified>
</cp:coreProperties>
</file>