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04F48" w14:textId="0E884BC5" w:rsidR="00621770" w:rsidRDefault="00621770" w:rsidP="00621770">
      <w:pPr>
        <w:pStyle w:val="Heading1"/>
        <w:jc w:val="center"/>
      </w:pPr>
      <w:r>
        <w:t>Digital Specialist Manual</w:t>
      </w:r>
    </w:p>
    <w:p w14:paraId="389A69AD" w14:textId="77777777" w:rsidR="00621770" w:rsidRDefault="00621770" w:rsidP="00EB6567">
      <w:pPr>
        <w:jc w:val="center"/>
        <w:rPr>
          <w:b/>
          <w:u w:val="single"/>
        </w:rPr>
      </w:pPr>
    </w:p>
    <w:p w14:paraId="3431125C" w14:textId="47BA061D" w:rsidR="007D33B5" w:rsidRDefault="007D33B5" w:rsidP="007D33B5">
      <w:pPr>
        <w:pStyle w:val="Heading2"/>
      </w:pPr>
      <w:r>
        <w:t>Data Collection Schedule</w:t>
      </w:r>
    </w:p>
    <w:tbl>
      <w:tblPr>
        <w:tblW w:w="91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4"/>
        <w:gridCol w:w="4807"/>
      </w:tblGrid>
      <w:tr w:rsidR="007D33B5" w:rsidRPr="007D33B5" w14:paraId="1317532B" w14:textId="77777777" w:rsidTr="007D33B5">
        <w:trPr>
          <w:trHeight w:val="328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48FD3" w14:textId="77777777" w:rsidR="007D33B5" w:rsidRPr="007D33B5" w:rsidRDefault="007D33B5" w:rsidP="007D33B5">
            <w:r w:rsidRPr="007D33B5">
              <w:rPr>
                <w:b/>
                <w:bCs/>
              </w:rPr>
              <w:t>Data Form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E5889" w14:textId="77777777" w:rsidR="007D33B5" w:rsidRPr="007D33B5" w:rsidRDefault="007D33B5" w:rsidP="007D33B5">
            <w:r w:rsidRPr="007D33B5">
              <w:rPr>
                <w:b/>
                <w:bCs/>
              </w:rPr>
              <w:t>Schedule</w:t>
            </w:r>
          </w:p>
        </w:tc>
      </w:tr>
      <w:tr w:rsidR="007D33B5" w:rsidRPr="007D33B5" w14:paraId="0394EA37" w14:textId="77777777" w:rsidTr="007D33B5">
        <w:trPr>
          <w:trHeight w:val="328"/>
        </w:trPr>
        <w:tc>
          <w:tcPr>
            <w:tcW w:w="43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DE5278" w14:textId="77777777" w:rsidR="007D33B5" w:rsidRPr="007D33B5" w:rsidRDefault="007D33B5" w:rsidP="007D33B5">
            <w:r w:rsidRPr="007D33B5">
              <w:t>Referral, Admission, Admission Clinical Review, Discharge</w:t>
            </w:r>
          </w:p>
        </w:tc>
        <w:tc>
          <w:tcPr>
            <w:tcW w:w="48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E81C2" w14:textId="77777777" w:rsidR="007D33B5" w:rsidRPr="007D33B5" w:rsidRDefault="007D33B5" w:rsidP="007D33B5">
            <w:r w:rsidRPr="007D33B5">
              <w:t>As needed</w:t>
            </w:r>
          </w:p>
        </w:tc>
      </w:tr>
      <w:tr w:rsidR="007D33B5" w:rsidRPr="007D33B5" w14:paraId="5D58AE5C" w14:textId="77777777" w:rsidTr="007D33B5">
        <w:trPr>
          <w:trHeight w:val="328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9ECDE" w14:textId="77777777" w:rsidR="007D33B5" w:rsidRPr="007D33B5" w:rsidRDefault="007D33B5" w:rsidP="007D33B5">
            <w:r w:rsidRPr="007D33B5">
              <w:t>Quarterly Clinical Review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0AC8E" w14:textId="77777777" w:rsidR="007D33B5" w:rsidRPr="007D33B5" w:rsidRDefault="007D33B5" w:rsidP="007D33B5">
            <w:pPr>
              <w:numPr>
                <w:ilvl w:val="0"/>
                <w:numId w:val="3"/>
              </w:numPr>
            </w:pPr>
            <w:r w:rsidRPr="007D33B5">
              <w:t>Quarterly</w:t>
            </w:r>
          </w:p>
        </w:tc>
      </w:tr>
      <w:tr w:rsidR="007D33B5" w:rsidRPr="007D33B5" w14:paraId="67A5FF67" w14:textId="77777777" w:rsidTr="007D33B5">
        <w:trPr>
          <w:trHeight w:val="576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25EA0C" w14:textId="77777777" w:rsidR="007D33B5" w:rsidRPr="007D33B5" w:rsidRDefault="007D33B5" w:rsidP="007D33B5">
            <w:r w:rsidRPr="007D33B5">
              <w:t>Vitals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90940A" w14:textId="77777777" w:rsidR="007D33B5" w:rsidRPr="007D33B5" w:rsidRDefault="007D33B5" w:rsidP="007D33B5">
            <w:pPr>
              <w:numPr>
                <w:ilvl w:val="0"/>
                <w:numId w:val="4"/>
              </w:numPr>
            </w:pPr>
            <w:r w:rsidRPr="007D33B5">
              <w:t>Program entry</w:t>
            </w:r>
          </w:p>
          <w:p w14:paraId="688C40FC" w14:textId="77777777" w:rsidR="007D33B5" w:rsidRPr="007D33B5" w:rsidRDefault="007D33B5" w:rsidP="007D33B5">
            <w:pPr>
              <w:numPr>
                <w:ilvl w:val="0"/>
                <w:numId w:val="4"/>
              </w:numPr>
            </w:pPr>
            <w:r w:rsidRPr="007D33B5">
              <w:t>Quarterly</w:t>
            </w:r>
          </w:p>
        </w:tc>
      </w:tr>
      <w:tr w:rsidR="007D33B5" w:rsidRPr="007D33B5" w14:paraId="61EED30B" w14:textId="77777777" w:rsidTr="007D33B5">
        <w:trPr>
          <w:trHeight w:val="628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3F5EC" w14:textId="77777777" w:rsidR="007D33B5" w:rsidRPr="007D33B5" w:rsidRDefault="007D33B5" w:rsidP="007D33B5">
            <w:r w:rsidRPr="007D33B5">
              <w:t>Labs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3E40F7" w14:textId="77777777" w:rsidR="007D33B5" w:rsidRPr="007D33B5" w:rsidRDefault="007D33B5" w:rsidP="007D33B5">
            <w:pPr>
              <w:numPr>
                <w:ilvl w:val="0"/>
                <w:numId w:val="5"/>
              </w:numPr>
            </w:pPr>
            <w:r w:rsidRPr="007D33B5">
              <w:t>Program entry</w:t>
            </w:r>
          </w:p>
          <w:p w14:paraId="674F2296" w14:textId="77777777" w:rsidR="007D33B5" w:rsidRPr="007D33B5" w:rsidRDefault="007D33B5" w:rsidP="007D33B5">
            <w:pPr>
              <w:numPr>
                <w:ilvl w:val="0"/>
                <w:numId w:val="5"/>
              </w:numPr>
            </w:pPr>
            <w:r w:rsidRPr="007D33B5">
              <w:t>Annually</w:t>
            </w:r>
          </w:p>
        </w:tc>
      </w:tr>
      <w:tr w:rsidR="007D33B5" w:rsidRPr="007D33B5" w14:paraId="39510FE7" w14:textId="77777777" w:rsidTr="007D33B5">
        <w:trPr>
          <w:trHeight w:val="611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3452F" w14:textId="77777777" w:rsidR="007D33B5" w:rsidRPr="007D33B5" w:rsidRDefault="007D33B5" w:rsidP="007D33B5">
            <w:r w:rsidRPr="007D33B5">
              <w:t>Wellness (Relapse) Planning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1DD0A" w14:textId="77777777" w:rsidR="007D33B5" w:rsidRPr="007D33B5" w:rsidRDefault="007D33B5" w:rsidP="007D33B5">
            <w:pPr>
              <w:numPr>
                <w:ilvl w:val="0"/>
                <w:numId w:val="6"/>
              </w:numPr>
            </w:pPr>
            <w:r w:rsidRPr="007D33B5">
              <w:t>Initial plan developed within first year</w:t>
            </w:r>
          </w:p>
          <w:p w14:paraId="34298E9E" w14:textId="77777777" w:rsidR="007D33B5" w:rsidRPr="007D33B5" w:rsidRDefault="007D33B5" w:rsidP="007D33B5">
            <w:pPr>
              <w:numPr>
                <w:ilvl w:val="0"/>
                <w:numId w:val="6"/>
              </w:numPr>
            </w:pPr>
            <w:r w:rsidRPr="007D33B5">
              <w:t>Review of plan annually</w:t>
            </w:r>
          </w:p>
        </w:tc>
      </w:tr>
      <w:tr w:rsidR="007D33B5" w:rsidRPr="007D33B5" w14:paraId="728EB72B" w14:textId="77777777" w:rsidTr="007D33B5">
        <w:trPr>
          <w:trHeight w:val="876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DBD5D9" w14:textId="77777777" w:rsidR="007D33B5" w:rsidRPr="007D33B5" w:rsidRDefault="007D33B5" w:rsidP="007D33B5">
            <w:r w:rsidRPr="007D33B5">
              <w:t>Program Feedback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A7EA3C" w14:textId="77777777" w:rsidR="007D33B5" w:rsidRPr="007D33B5" w:rsidRDefault="007D33B5" w:rsidP="007D33B5">
            <w:pPr>
              <w:numPr>
                <w:ilvl w:val="0"/>
                <w:numId w:val="7"/>
              </w:numPr>
            </w:pPr>
            <w:r w:rsidRPr="007D33B5">
              <w:t>Six months</w:t>
            </w:r>
          </w:p>
          <w:p w14:paraId="7DD1B1C5" w14:textId="77777777" w:rsidR="007D33B5" w:rsidRPr="007D33B5" w:rsidRDefault="007D33B5" w:rsidP="007D33B5">
            <w:pPr>
              <w:numPr>
                <w:ilvl w:val="0"/>
                <w:numId w:val="7"/>
              </w:numPr>
            </w:pPr>
            <w:r w:rsidRPr="007D33B5">
              <w:t>Twelve months</w:t>
            </w:r>
          </w:p>
          <w:p w14:paraId="709DD8AF" w14:textId="77777777" w:rsidR="007D33B5" w:rsidRPr="007D33B5" w:rsidRDefault="007D33B5" w:rsidP="007D33B5">
            <w:pPr>
              <w:numPr>
                <w:ilvl w:val="0"/>
                <w:numId w:val="7"/>
              </w:numPr>
            </w:pPr>
            <w:r w:rsidRPr="007D33B5">
              <w:t>Annually</w:t>
            </w:r>
          </w:p>
        </w:tc>
      </w:tr>
      <w:tr w:rsidR="007D33B5" w:rsidRPr="007D33B5" w14:paraId="6AE4D154" w14:textId="77777777" w:rsidTr="007D33B5">
        <w:trPr>
          <w:trHeight w:val="328"/>
        </w:trPr>
        <w:tc>
          <w:tcPr>
            <w:tcW w:w="43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6A711" w14:textId="77777777" w:rsidR="007D33B5" w:rsidRPr="007D33B5" w:rsidRDefault="007D33B5" w:rsidP="007D33B5">
            <w:r w:rsidRPr="007D33B5">
              <w:t>Service Delivery</w:t>
            </w:r>
          </w:p>
        </w:tc>
        <w:tc>
          <w:tcPr>
            <w:tcW w:w="48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43A14" w14:textId="77777777" w:rsidR="007D33B5" w:rsidRPr="007D33B5" w:rsidRDefault="007D33B5" w:rsidP="007D33B5">
            <w:pPr>
              <w:numPr>
                <w:ilvl w:val="0"/>
                <w:numId w:val="9"/>
              </w:numPr>
            </w:pPr>
            <w:r w:rsidRPr="007D33B5">
              <w:t>Quarterly</w:t>
            </w:r>
          </w:p>
        </w:tc>
      </w:tr>
    </w:tbl>
    <w:p w14:paraId="7504BB27" w14:textId="77777777" w:rsidR="00621770" w:rsidRPr="00621770" w:rsidRDefault="00621770" w:rsidP="00621770"/>
    <w:p w14:paraId="11194ED6" w14:textId="19BE67A2" w:rsidR="00543380" w:rsidRPr="00EB6567" w:rsidRDefault="007F4AFF" w:rsidP="00621770">
      <w:pPr>
        <w:pStyle w:val="Heading2"/>
      </w:pPr>
      <w:r>
        <w:t>Accessing REDCap Surveys</w:t>
      </w:r>
    </w:p>
    <w:p w14:paraId="12F2287C" w14:textId="77777777" w:rsidR="00D74969" w:rsidRDefault="00D74969"/>
    <w:p w14:paraId="6F07CE1F" w14:textId="0BBD9274" w:rsidR="00D74969" w:rsidRDefault="007F4AFF" w:rsidP="00D74969">
      <w:pPr>
        <w:pStyle w:val="ListParagraph"/>
        <w:numPr>
          <w:ilvl w:val="0"/>
          <w:numId w:val="1"/>
        </w:numPr>
      </w:pPr>
      <w:r>
        <w:t>Click on “Add / Edit Records” on left hand side of REDCap homepage under “Data Collection”</w:t>
      </w:r>
    </w:p>
    <w:p w14:paraId="5F757984" w14:textId="21C296E9" w:rsidR="007F4AFF" w:rsidRDefault="007F4AFF" w:rsidP="00D74969">
      <w:pPr>
        <w:pStyle w:val="ListParagraph"/>
        <w:numPr>
          <w:ilvl w:val="0"/>
          <w:numId w:val="1"/>
        </w:numPr>
      </w:pPr>
      <w:r>
        <w:t>Search for client using client REDCap ID</w:t>
      </w:r>
    </w:p>
    <w:p w14:paraId="266AE87B" w14:textId="244BDE21" w:rsidR="007F4AFF" w:rsidRDefault="007F4AFF" w:rsidP="00D74969">
      <w:pPr>
        <w:pStyle w:val="ListParagraph"/>
        <w:numPr>
          <w:ilvl w:val="0"/>
          <w:numId w:val="1"/>
        </w:numPr>
      </w:pPr>
      <w:r>
        <w:t>Navigate to client homepage. Should look like this:</w:t>
      </w:r>
    </w:p>
    <w:p w14:paraId="3496993B" w14:textId="02A82F81" w:rsidR="007F4AFF" w:rsidRDefault="007F4AFF" w:rsidP="007F4AFF">
      <w:pPr>
        <w:pStyle w:val="ListParagraph"/>
      </w:pPr>
      <w:r w:rsidRPr="007F4AFF">
        <w:rPr>
          <w:noProof/>
        </w:rPr>
        <w:lastRenderedPageBreak/>
        <w:drawing>
          <wp:inline distT="0" distB="0" distL="0" distR="0" wp14:anchorId="64D34897" wp14:editId="3DDE76AA">
            <wp:extent cx="5943600" cy="2695575"/>
            <wp:effectExtent l="0" t="0" r="0" b="9525"/>
            <wp:docPr id="12160329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3292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376">
        <w:br/>
      </w:r>
    </w:p>
    <w:p w14:paraId="197B7A7E" w14:textId="0A5B0242" w:rsidR="00D74969" w:rsidRDefault="007F4AFF" w:rsidP="00D74969">
      <w:pPr>
        <w:pStyle w:val="ListParagraph"/>
        <w:numPr>
          <w:ilvl w:val="0"/>
          <w:numId w:val="1"/>
        </w:numPr>
      </w:pPr>
      <w:r>
        <w:t xml:space="preserve">Click on the bubble for the </w:t>
      </w:r>
      <w:r w:rsidRPr="007F4AFF">
        <w:rPr>
          <w:b/>
          <w:bCs/>
        </w:rPr>
        <w:t>form</w:t>
      </w:r>
      <w:r>
        <w:t xml:space="preserve"> and </w:t>
      </w:r>
      <w:r w:rsidRPr="007F4AFF">
        <w:rPr>
          <w:b/>
          <w:bCs/>
        </w:rPr>
        <w:t>timepoint</w:t>
      </w:r>
      <w:r>
        <w:t xml:space="preserve"> you are trying to </w:t>
      </w:r>
      <w:r w:rsidR="00197376">
        <w:t>access</w:t>
      </w:r>
      <w:r>
        <w:t xml:space="preserve"> </w:t>
      </w:r>
      <w:r w:rsidR="009D73D8">
        <w:t xml:space="preserve">the </w:t>
      </w:r>
      <w:r>
        <w:t>survey for</w:t>
      </w:r>
    </w:p>
    <w:p w14:paraId="42B0490D" w14:textId="6E403900" w:rsidR="009D73D8" w:rsidRDefault="009D73D8" w:rsidP="009D73D8">
      <w:pPr>
        <w:pStyle w:val="ListParagraph"/>
      </w:pPr>
      <w:r>
        <w:t>** You cannot send the survey by copying and pasting the URL from this page. This is not the survey; it is just the form within REDCap.</w:t>
      </w:r>
    </w:p>
    <w:p w14:paraId="725310AE" w14:textId="6203195A" w:rsidR="007F4AFF" w:rsidRDefault="007F4AFF" w:rsidP="00D74969">
      <w:pPr>
        <w:pStyle w:val="ListParagraph"/>
        <w:numPr>
          <w:ilvl w:val="0"/>
          <w:numId w:val="1"/>
        </w:numPr>
      </w:pPr>
      <w:r>
        <w:t>Once the form is open, click “Survey options” on the right side of the form</w:t>
      </w:r>
      <w:r w:rsidR="009D73D8">
        <w:br/>
      </w:r>
      <w:r w:rsidR="00197376">
        <w:br/>
      </w:r>
    </w:p>
    <w:p w14:paraId="7F04431E" w14:textId="0D92FD73" w:rsidR="007F4AFF" w:rsidRDefault="007F4AFF" w:rsidP="007F4AFF">
      <w:pPr>
        <w:pStyle w:val="ListParagraph"/>
      </w:pPr>
      <w:r w:rsidRPr="007F4AFF">
        <w:rPr>
          <w:noProof/>
        </w:rPr>
        <w:drawing>
          <wp:inline distT="0" distB="0" distL="0" distR="0" wp14:anchorId="5B11E4D7" wp14:editId="421558C1">
            <wp:extent cx="5943600" cy="2753995"/>
            <wp:effectExtent l="0" t="0" r="0" b="8255"/>
            <wp:docPr id="16441565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5656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95B0C" w14:textId="77777777" w:rsidR="00197376" w:rsidRDefault="00197376" w:rsidP="007F4AFF">
      <w:pPr>
        <w:pStyle w:val="ListParagraph"/>
      </w:pPr>
    </w:p>
    <w:p w14:paraId="3116F7BC" w14:textId="1D5021F1" w:rsidR="00D74969" w:rsidRDefault="00197376" w:rsidP="00D74969">
      <w:pPr>
        <w:pStyle w:val="ListParagraph"/>
        <w:numPr>
          <w:ilvl w:val="0"/>
          <w:numId w:val="1"/>
        </w:numPr>
      </w:pPr>
      <w:r>
        <w:t>From here, there are a couple of options:</w:t>
      </w:r>
    </w:p>
    <w:p w14:paraId="06BD6CB8" w14:textId="5CE231AB" w:rsidR="00197376" w:rsidRDefault="00197376" w:rsidP="00197376">
      <w:pPr>
        <w:pStyle w:val="ListParagraph"/>
        <w:numPr>
          <w:ilvl w:val="1"/>
          <w:numId w:val="1"/>
        </w:numPr>
      </w:pPr>
      <w:r>
        <w:t>“Open survey” and copy and paste the link wherever you need (text messages for clients or more personal emails to team members)</w:t>
      </w:r>
    </w:p>
    <w:p w14:paraId="284EC3E5" w14:textId="7BE74C84" w:rsidR="00197376" w:rsidRDefault="00197376" w:rsidP="00197376">
      <w:pPr>
        <w:pStyle w:val="ListParagraph"/>
        <w:numPr>
          <w:ilvl w:val="1"/>
          <w:numId w:val="1"/>
        </w:numPr>
      </w:pPr>
      <w:r>
        <w:t>“Compose survey invitation” allows you to directly email survey out. Must enter the email of the person you are wanting to send to.</w:t>
      </w:r>
    </w:p>
    <w:p w14:paraId="77D49B10" w14:textId="2042D6B9" w:rsidR="00197376" w:rsidRDefault="00197376" w:rsidP="00197376">
      <w:pPr>
        <w:ind w:left="1080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3432C7" wp14:editId="18526C6C">
                <wp:simplePos x="0" y="0"/>
                <wp:positionH relativeFrom="column">
                  <wp:posOffset>4482350</wp:posOffset>
                </wp:positionH>
                <wp:positionV relativeFrom="paragraph">
                  <wp:posOffset>148780</wp:posOffset>
                </wp:positionV>
                <wp:extent cx="1932840" cy="1350000"/>
                <wp:effectExtent l="38100" t="38100" r="48895" b="41275"/>
                <wp:wrapNone/>
                <wp:docPr id="475484076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932840" cy="1350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0C4D0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52.25pt;margin-top:11pt;width:153.65pt;height:10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">
                <v:imagedata r:id="rId11" o:title=""/>
              </v:shape>
            </w:pict>
          </mc:Fallback>
        </mc:AlternateContent>
      </w:r>
      <w:r w:rsidRPr="00197376">
        <w:rPr>
          <w:noProof/>
        </w:rPr>
        <w:drawing>
          <wp:inline distT="0" distB="0" distL="0" distR="0" wp14:anchorId="19FDB8A7" wp14:editId="6D5BE871">
            <wp:extent cx="5943600" cy="2391410"/>
            <wp:effectExtent l="0" t="0" r="0" b="8890"/>
            <wp:docPr id="18699674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67415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FC8B0" w14:textId="6EEE201C" w:rsidR="00621770" w:rsidRDefault="009428F1" w:rsidP="009428F1">
      <w:pPr>
        <w:pStyle w:val="Heading2"/>
      </w:pPr>
      <w:r>
        <w:t>Creating new REDCap records</w:t>
      </w:r>
    </w:p>
    <w:p w14:paraId="4097AA13" w14:textId="3A90837C" w:rsidR="009428F1" w:rsidRDefault="009428F1" w:rsidP="009428F1">
      <w:pPr>
        <w:pStyle w:val="ListParagraph"/>
        <w:numPr>
          <w:ilvl w:val="0"/>
          <w:numId w:val="10"/>
        </w:numPr>
      </w:pPr>
      <w:r>
        <w:t xml:space="preserve">Click on “Add/Edit Records” or “Record Status Dashboard” </w:t>
      </w:r>
    </w:p>
    <w:p w14:paraId="0818F2C8" w14:textId="2D2B9ED3" w:rsidR="009428F1" w:rsidRDefault="009428F1" w:rsidP="009428F1">
      <w:pPr>
        <w:pStyle w:val="ListParagraph"/>
        <w:numPr>
          <w:ilvl w:val="0"/>
          <w:numId w:val="10"/>
        </w:numPr>
      </w:pPr>
      <w:r>
        <w:t>Click button for “Add New Record”</w:t>
      </w:r>
    </w:p>
    <w:p w14:paraId="1F4D2CD9" w14:textId="56C43813" w:rsidR="009428F1" w:rsidRDefault="009428F1" w:rsidP="009428F1">
      <w:pPr>
        <w:pStyle w:val="ListParagraph"/>
        <w:numPr>
          <w:ilvl w:val="0"/>
          <w:numId w:val="10"/>
        </w:numPr>
      </w:pPr>
      <w:r>
        <w:t>Click bubble to open “Screening Form”</w:t>
      </w:r>
    </w:p>
    <w:p w14:paraId="089FD8FC" w14:textId="282B8095" w:rsidR="009428F1" w:rsidRDefault="009428F1" w:rsidP="009428F1">
      <w:pPr>
        <w:pStyle w:val="ListParagraph"/>
        <w:numPr>
          <w:ilvl w:val="0"/>
          <w:numId w:val="10"/>
        </w:numPr>
      </w:pPr>
      <w:r>
        <w:t>Assign the new record to the appropriate clinic by looking on the right side above the data form, going next to “Assign record to a Data Access Group?” and clicking the drop-down for “Select a group.” Select your clinic.</w:t>
      </w:r>
    </w:p>
    <w:p w14:paraId="547A755B" w14:textId="6A97F8ED" w:rsidR="009428F1" w:rsidRDefault="009428F1" w:rsidP="009428F1">
      <w:pPr>
        <w:pStyle w:val="ListParagraph"/>
        <w:numPr>
          <w:ilvl w:val="0"/>
          <w:numId w:val="10"/>
        </w:numPr>
      </w:pPr>
      <w:r>
        <w:t xml:space="preserve">Enter the ID used by your clinic to identify clients in the “Client ID” text box, and the contact info for your team lead and digital specialist in those boxes. </w:t>
      </w:r>
    </w:p>
    <w:p w14:paraId="177B4D06" w14:textId="34377497" w:rsidR="009428F1" w:rsidRDefault="009428F1" w:rsidP="009428F1">
      <w:pPr>
        <w:pStyle w:val="ListParagraph"/>
        <w:numPr>
          <w:ilvl w:val="0"/>
          <w:numId w:val="10"/>
        </w:numPr>
      </w:pPr>
      <w:r>
        <w:t>Go to “Form Status” at the bottom of the form, click the drop-down saying “Incomplete” and select “Complete” once you’re done entering data</w:t>
      </w:r>
    </w:p>
    <w:p w14:paraId="35EAB4A2" w14:textId="66AB57C7" w:rsidR="009428F1" w:rsidRDefault="009428F1" w:rsidP="009428F1">
      <w:pPr>
        <w:pStyle w:val="ListParagraph"/>
        <w:numPr>
          <w:ilvl w:val="0"/>
          <w:numId w:val="10"/>
        </w:numPr>
      </w:pPr>
      <w:r>
        <w:t>The record is now ready for intake forms to be entered</w:t>
      </w:r>
    </w:p>
    <w:p w14:paraId="684AAE5B" w14:textId="31347C92" w:rsidR="00755D05" w:rsidRPr="009428F1" w:rsidRDefault="00755D05" w:rsidP="00755D05">
      <w:r>
        <w:rPr>
          <w:noProof/>
        </w:rPr>
        <w:lastRenderedPageBreak/>
        <w:drawing>
          <wp:inline distT="0" distB="0" distL="0" distR="0" wp14:anchorId="459BC933" wp14:editId="10088902">
            <wp:extent cx="5943600" cy="3739515"/>
            <wp:effectExtent l="0" t="0" r="0" b="0"/>
            <wp:docPr id="47838788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87880" name="Picture 1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D05" w:rsidRPr="009428F1" w:rsidSect="00D7496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55FE2" w14:textId="77777777" w:rsidR="00EB6567" w:rsidRDefault="00EB6567" w:rsidP="00EB6567">
      <w:pPr>
        <w:spacing w:after="0" w:line="240" w:lineRule="auto"/>
      </w:pPr>
      <w:r>
        <w:separator/>
      </w:r>
    </w:p>
  </w:endnote>
  <w:endnote w:type="continuationSeparator" w:id="0">
    <w:p w14:paraId="57F26CEF" w14:textId="77777777" w:rsidR="00EB6567" w:rsidRDefault="00EB6567" w:rsidP="00EB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7C5C5" w14:textId="77777777" w:rsidR="00EB6567" w:rsidRDefault="00EB6567">
    <w:pPr>
      <w:pStyle w:val="Footer"/>
    </w:pPr>
  </w:p>
  <w:p w14:paraId="5DCB09BB" w14:textId="77777777" w:rsidR="00EB6567" w:rsidRDefault="00EB65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01DC5" w14:textId="77777777" w:rsidR="00EB6567" w:rsidRDefault="00EB6567" w:rsidP="00EB6567">
      <w:pPr>
        <w:spacing w:after="0" w:line="240" w:lineRule="auto"/>
      </w:pPr>
      <w:r>
        <w:separator/>
      </w:r>
    </w:p>
  </w:footnote>
  <w:footnote w:type="continuationSeparator" w:id="0">
    <w:p w14:paraId="18B3746D" w14:textId="77777777" w:rsidR="00EB6567" w:rsidRDefault="00EB6567" w:rsidP="00EB6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E02ED"/>
    <w:multiLevelType w:val="hybridMultilevel"/>
    <w:tmpl w:val="C7C6A2C0"/>
    <w:lvl w:ilvl="0" w:tplc="1F02D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A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04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C8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85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EC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FC6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5AE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881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6F5352"/>
    <w:multiLevelType w:val="hybridMultilevel"/>
    <w:tmpl w:val="5932337C"/>
    <w:lvl w:ilvl="0" w:tplc="75EC6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20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88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A8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E3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242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29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A6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24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356E9A"/>
    <w:multiLevelType w:val="hybridMultilevel"/>
    <w:tmpl w:val="A3A0E322"/>
    <w:lvl w:ilvl="0" w:tplc="1A5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89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C6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46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C7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0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D43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04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60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980909"/>
    <w:multiLevelType w:val="hybridMultilevel"/>
    <w:tmpl w:val="98822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4A7A"/>
    <w:multiLevelType w:val="hybridMultilevel"/>
    <w:tmpl w:val="44724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016F6"/>
    <w:multiLevelType w:val="hybridMultilevel"/>
    <w:tmpl w:val="05A49F9A"/>
    <w:lvl w:ilvl="0" w:tplc="60D09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6D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43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18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EF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EC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C3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FEF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4D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0653E1"/>
    <w:multiLevelType w:val="hybridMultilevel"/>
    <w:tmpl w:val="50123EB4"/>
    <w:lvl w:ilvl="0" w:tplc="F6F0F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EE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43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F8A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67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8A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6E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43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C1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FD1941"/>
    <w:multiLevelType w:val="hybridMultilevel"/>
    <w:tmpl w:val="BBB6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5BF0"/>
    <w:multiLevelType w:val="hybridMultilevel"/>
    <w:tmpl w:val="924C0C6C"/>
    <w:lvl w:ilvl="0" w:tplc="E8B2A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02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C88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247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68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EB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89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BED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EC3F46"/>
    <w:multiLevelType w:val="hybridMultilevel"/>
    <w:tmpl w:val="46605D36"/>
    <w:lvl w:ilvl="0" w:tplc="37C01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0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28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20E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44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A3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08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A87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6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3318692">
    <w:abstractNumId w:val="3"/>
  </w:num>
  <w:num w:numId="2" w16cid:durableId="1811827180">
    <w:abstractNumId w:val="4"/>
  </w:num>
  <w:num w:numId="3" w16cid:durableId="663627121">
    <w:abstractNumId w:val="0"/>
  </w:num>
  <w:num w:numId="4" w16cid:durableId="674386591">
    <w:abstractNumId w:val="2"/>
  </w:num>
  <w:num w:numId="5" w16cid:durableId="362632644">
    <w:abstractNumId w:val="6"/>
  </w:num>
  <w:num w:numId="6" w16cid:durableId="909540870">
    <w:abstractNumId w:val="9"/>
  </w:num>
  <w:num w:numId="7" w16cid:durableId="876164770">
    <w:abstractNumId w:val="8"/>
  </w:num>
  <w:num w:numId="8" w16cid:durableId="1399742599">
    <w:abstractNumId w:val="5"/>
  </w:num>
  <w:num w:numId="9" w16cid:durableId="587426951">
    <w:abstractNumId w:val="1"/>
  </w:num>
  <w:num w:numId="10" w16cid:durableId="5060187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69"/>
    <w:rsid w:val="00197376"/>
    <w:rsid w:val="001E0F9C"/>
    <w:rsid w:val="00462067"/>
    <w:rsid w:val="00543380"/>
    <w:rsid w:val="00621770"/>
    <w:rsid w:val="00755D05"/>
    <w:rsid w:val="007D33B5"/>
    <w:rsid w:val="007F4AFF"/>
    <w:rsid w:val="009428F1"/>
    <w:rsid w:val="009D73D8"/>
    <w:rsid w:val="00D17F7C"/>
    <w:rsid w:val="00D74969"/>
    <w:rsid w:val="00E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B69B"/>
  <w15:chartTrackingRefBased/>
  <w15:docId w15:val="{358276A0-6B60-4203-9D32-D6318044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7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67"/>
  </w:style>
  <w:style w:type="paragraph" w:styleId="Footer">
    <w:name w:val="footer"/>
    <w:basedOn w:val="Normal"/>
    <w:link w:val="FooterChar"/>
    <w:uiPriority w:val="99"/>
    <w:unhideWhenUsed/>
    <w:rsid w:val="00EB6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67"/>
  </w:style>
  <w:style w:type="paragraph" w:styleId="FootnoteText">
    <w:name w:val="footnote text"/>
    <w:basedOn w:val="Normal"/>
    <w:link w:val="FootnoteTextChar"/>
    <w:uiPriority w:val="99"/>
    <w:semiHidden/>
    <w:unhideWhenUsed/>
    <w:rsid w:val="00EB65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5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56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217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17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7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7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5T17:43:02.4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4395 3502 24575,'-4'2'0,"0"1"0,1-1 0,-1 0 0,0 0 0,0-1 0,0 1 0,0-1 0,0 0 0,-1 0 0,1 0 0,-6 0 0,-23 7 0,-60 23-1761,-101 29-3262,170-55 6552,1-2 0,-30 1 0,-10 1 668,10 2-2197,-88 11 0,-180-1 0,267-15 0,2 3 0,-76 14 0,39-4 0,-14-1 0,-186 2 0,16-18 0,-355-11 0,-144-65 0,755 75 0,3 2 0,1-1 0,-1-1 0,1 0 0,0 0 0,0-2 0,1 1 0,-1-2 0,1 0 0,-17-11 0,7 3 0,0 1 0,-26-13 0,23 14 0,-38-26 0,30 12 0,-37-38 0,21 17 0,30 27 0,1-1 0,1 0 0,1-1 0,-13-25 0,12 20 0,-29-53 0,-11-18 0,18 40 0,-55-115 0,86 155 0,1-1 0,-6-23 0,-1-5 0,3 13 0,-28-90 0,34 104 0,1 0 0,1-1 0,1 0 0,0-27 0,4-35 0,15-207 0,4 161 0,-16 109 0,1 1 0,1-1 0,0 1 0,15-26 0,-8 14 0,-1-1 0,-1 0 0,-2 0 0,9-51 0,15-45 0,48-87 0,-79 209 0,1-1 0,0 1 0,0-1 0,0 1 0,11-10 0,7-11 0,101-166 0,-83 124 0,84-109 0,-114 168 0,1 0 0,-1 2 0,2-1 0,-1 1 0,1 1 0,0 0 0,0 1 0,22-8 0,14-8 0,16-10 0,152-84 0,-34 7 0,214-124 0,-263 168 0,-116 58 0,2 1 0,-1 0 0,1 2 0,0 0 0,32-2 0,3 5 0,94 11 0,54 21 0,-170-25 0,357 68 0,423 27 0,-810-101 0,5 0 0,1 1 0,0 0 0,0 1 0,-1 0 0,1 0 0,-1 1 0,0-1 0,0 1 0,0 1 0,0 0 0,0 0 0,9 7 0,81 60 0,150 82 0,-148-95 0,-6-11 0,8 4 0,-62-25 0,-1 1 0,-1 2 0,-2 1 0,0 2 0,-3 2 0,34 43 0,-10-13 0,64 58 0,-64-69 0,81 101 0,66 103 0,-181-229 0,-1 1 0,-1 0 0,-2 2 0,17 36 0,-13-16 0,29 101 0,-43-119 0,-2 0 0,-1 0 0,1 40 0,-7 103 0,-1-76 0,2 234 0,-2-316 0,0 1 0,-2 0 0,0 0 0,-11 31 0,1-3 0,-38 131 0,50-171 0,-1 0 0,1-1 0,-1 1 0,-1-1 0,1 0 0,-1 1 0,0-2 0,0 1 0,-7 6 0,-6 5 0,-27 21 0,9-10 0,-110 108 0,63-57 0,-98 72 0,170-145 0,-1 0 0,0-2 0,0 1 0,0-1 0,0-1 0,-1 0 0,1-1 0,-1 0 0,-14 1 0,-10 2 0,-22 3-455,-1-2 0,-70-2 0,114-4-6371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83E8-0C4D-49D4-9AFA-BCE553F2F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Barbee, Jenna Michelle</dc:creator>
  <cp:keywords/>
  <dc:description/>
  <cp:lastModifiedBy>Reiter-Lavery, Theresa</cp:lastModifiedBy>
  <cp:revision>8</cp:revision>
  <dcterms:created xsi:type="dcterms:W3CDTF">2018-10-04T17:30:00Z</dcterms:created>
  <dcterms:modified xsi:type="dcterms:W3CDTF">2024-11-26T18:38:00Z</dcterms:modified>
</cp:coreProperties>
</file>