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6F67" w14:textId="77777777" w:rsidR="004A6735" w:rsidRPr="00123CF4" w:rsidRDefault="004A6735" w:rsidP="004A673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23CF4">
        <w:rPr>
          <w:rFonts w:ascii="Times New Roman" w:hAnsi="Times New Roman" w:cs="Times New Roman"/>
          <w:b/>
          <w:bCs/>
          <w:color w:val="000000" w:themeColor="text1"/>
        </w:rPr>
        <w:t>UNC Hospitals Radiation Therapy Program</w:t>
      </w:r>
    </w:p>
    <w:p w14:paraId="36ACC432" w14:textId="77777777" w:rsidR="004A6735" w:rsidRPr="00123CF4" w:rsidRDefault="004A6735" w:rsidP="004A673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CEF7CB8" w14:textId="77777777" w:rsidR="004A6735" w:rsidRPr="00123CF4" w:rsidRDefault="004A6735" w:rsidP="004A673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Toc144040302"/>
      <w:r w:rsidRPr="00123CF4">
        <w:rPr>
          <w:rStyle w:val="Heading1Char"/>
          <w:rFonts w:ascii="Times New Roman" w:hAnsi="Times New Roman" w:cs="Times New Roman"/>
        </w:rPr>
        <w:t>Assessment Plan</w:t>
      </w:r>
      <w:bookmarkEnd w:id="0"/>
      <w:r w:rsidRPr="00123CF4">
        <w:rPr>
          <w:rFonts w:ascii="Times New Roman" w:hAnsi="Times New Roman" w:cs="Times New Roman"/>
          <w:b/>
          <w:bCs/>
          <w:color w:val="000000" w:themeColor="text1"/>
        </w:rPr>
        <w:t>: Analysis and Actions</w:t>
      </w:r>
    </w:p>
    <w:p w14:paraId="2A906E6B" w14:textId="77777777" w:rsidR="004A6735" w:rsidRPr="00123CF4" w:rsidRDefault="004A6735" w:rsidP="004A673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23CF4">
        <w:rPr>
          <w:rFonts w:ascii="Times New Roman" w:hAnsi="Times New Roman" w:cs="Times New Roman"/>
          <w:b/>
          <w:bCs/>
          <w:color w:val="000000" w:themeColor="text1"/>
        </w:rPr>
        <w:t>Fall (1</w:t>
      </w:r>
      <w:r w:rsidRPr="00123CF4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st</w:t>
      </w:r>
      <w:r w:rsidRPr="00123CF4">
        <w:rPr>
          <w:rFonts w:ascii="Times New Roman" w:hAnsi="Times New Roman" w:cs="Times New Roman"/>
          <w:b/>
          <w:bCs/>
          <w:color w:val="000000" w:themeColor="text1"/>
        </w:rPr>
        <w:t xml:space="preserve"> semester) 2023 – Summer (3</w:t>
      </w:r>
      <w:r w:rsidRPr="00123CF4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rd</w:t>
      </w:r>
      <w:r w:rsidRPr="00123CF4">
        <w:rPr>
          <w:rFonts w:ascii="Times New Roman" w:hAnsi="Times New Roman" w:cs="Times New Roman"/>
          <w:b/>
          <w:bCs/>
          <w:color w:val="000000" w:themeColor="text1"/>
        </w:rPr>
        <w:t xml:space="preserve"> semester) 2024</w:t>
      </w:r>
    </w:p>
    <w:p w14:paraId="01E8D4F8" w14:textId="77777777" w:rsidR="004A6735" w:rsidRPr="00123CF4" w:rsidRDefault="004A6735" w:rsidP="004A673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C3ED641" w14:textId="77777777" w:rsidR="004A6735" w:rsidRPr="00123CF4" w:rsidRDefault="004A6735" w:rsidP="004A673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23CF4">
        <w:rPr>
          <w:rFonts w:ascii="Times New Roman" w:hAnsi="Times New Roman" w:cs="Times New Roman"/>
          <w:b/>
          <w:bCs/>
          <w:color w:val="000000" w:themeColor="text1"/>
        </w:rPr>
        <w:t>Reviewed July 2023 Program Development Committee</w:t>
      </w:r>
    </w:p>
    <w:p w14:paraId="71AE633D" w14:textId="77777777" w:rsidR="004A6735" w:rsidRPr="00123CF4" w:rsidRDefault="004A6735" w:rsidP="004A6735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A221405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23CF4">
        <w:rPr>
          <w:rFonts w:ascii="Times New Roman" w:hAnsi="Times New Roman" w:cs="Times New Roman"/>
          <w:b/>
          <w:bCs/>
          <w:color w:val="000000" w:themeColor="text1"/>
        </w:rPr>
        <w:t>Mission Statement: The UNC Hospitals Radiation Therapy Program will produce competent, educated, and professional entry-level radiation therapists who will participate in scholarly activity and enhance overall patient care.</w:t>
      </w:r>
    </w:p>
    <w:p w14:paraId="1866DD35" w14:textId="77777777" w:rsidR="004A6735" w:rsidRPr="00123CF4" w:rsidRDefault="004A6735" w:rsidP="004A6735">
      <w:pPr>
        <w:rPr>
          <w:rFonts w:ascii="Times New Roman" w:hAnsi="Times New Roman" w:cs="Times New Roman"/>
          <w:color w:val="000000" w:themeColor="text1"/>
        </w:rPr>
      </w:pPr>
    </w:p>
    <w:p w14:paraId="3D41087B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23CF4">
        <w:rPr>
          <w:rFonts w:ascii="Times New Roman" w:hAnsi="Times New Roman" w:cs="Times New Roman"/>
          <w:b/>
          <w:bCs/>
          <w:color w:val="000000" w:themeColor="text1"/>
        </w:rPr>
        <w:t xml:space="preserve">Goal 1: Students will be clinically competent. </w:t>
      </w:r>
    </w:p>
    <w:p w14:paraId="02EF2271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2931"/>
        <w:gridCol w:w="1573"/>
        <w:gridCol w:w="1376"/>
        <w:gridCol w:w="1509"/>
        <w:gridCol w:w="963"/>
        <w:gridCol w:w="1576"/>
        <w:gridCol w:w="1633"/>
      </w:tblGrid>
      <w:tr w:rsidR="004A6735" w:rsidRPr="00123CF4" w14:paraId="3672DC4C" w14:textId="77777777" w:rsidTr="00B52AED">
        <w:tc>
          <w:tcPr>
            <w:tcW w:w="1389" w:type="dxa"/>
          </w:tcPr>
          <w:p w14:paraId="2B08EEAB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Outcome</w:t>
            </w:r>
          </w:p>
        </w:tc>
        <w:tc>
          <w:tcPr>
            <w:tcW w:w="2931" w:type="dxa"/>
          </w:tcPr>
          <w:p w14:paraId="10B8D0A5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Measurement Tool</w:t>
            </w:r>
          </w:p>
        </w:tc>
        <w:tc>
          <w:tcPr>
            <w:tcW w:w="1573" w:type="dxa"/>
          </w:tcPr>
          <w:p w14:paraId="1D290F1A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Benchmark</w:t>
            </w:r>
          </w:p>
        </w:tc>
        <w:tc>
          <w:tcPr>
            <w:tcW w:w="1376" w:type="dxa"/>
          </w:tcPr>
          <w:p w14:paraId="4B352506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Timeframe</w:t>
            </w:r>
          </w:p>
        </w:tc>
        <w:tc>
          <w:tcPr>
            <w:tcW w:w="1509" w:type="dxa"/>
          </w:tcPr>
          <w:p w14:paraId="50DA2315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Responsible Party</w:t>
            </w:r>
          </w:p>
        </w:tc>
        <w:tc>
          <w:tcPr>
            <w:tcW w:w="963" w:type="dxa"/>
          </w:tcPr>
          <w:p w14:paraId="5B80B68B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Results</w:t>
            </w:r>
          </w:p>
        </w:tc>
        <w:tc>
          <w:tcPr>
            <w:tcW w:w="1576" w:type="dxa"/>
          </w:tcPr>
          <w:p w14:paraId="73E7CB22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Metrics</w:t>
            </w:r>
          </w:p>
        </w:tc>
        <w:tc>
          <w:tcPr>
            <w:tcW w:w="1633" w:type="dxa"/>
          </w:tcPr>
          <w:p w14:paraId="1E68D2FC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Action Plan</w:t>
            </w:r>
          </w:p>
        </w:tc>
      </w:tr>
      <w:tr w:rsidR="004A6735" w:rsidRPr="00123CF4" w14:paraId="15D9C265" w14:textId="77777777" w:rsidTr="00B52AED">
        <w:tc>
          <w:tcPr>
            <w:tcW w:w="1389" w:type="dxa"/>
          </w:tcPr>
          <w:p w14:paraId="6F7A25C6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Students will demonstrate acquisition of correct CT simulation skills. </w:t>
            </w:r>
          </w:p>
        </w:tc>
        <w:tc>
          <w:tcPr>
            <w:tcW w:w="2931" w:type="dxa"/>
          </w:tcPr>
          <w:p w14:paraId="3C0818C9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Weekly Clinical Evaluation – Clinical Proficiency; The student performs a broad range of radiation therapy examinations (CT simulation rotation(s))</w:t>
            </w:r>
          </w:p>
        </w:tc>
        <w:tc>
          <w:tcPr>
            <w:tcW w:w="1573" w:type="dxa"/>
          </w:tcPr>
          <w:p w14:paraId="1DABBA9A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Formative: A 4- on the 5-point scale</w:t>
            </w:r>
          </w:p>
          <w:p w14:paraId="602268C8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1A9B66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Summative: A 5- on the 5-point scale </w:t>
            </w:r>
          </w:p>
        </w:tc>
        <w:tc>
          <w:tcPr>
            <w:tcW w:w="1376" w:type="dxa"/>
          </w:tcPr>
          <w:p w14:paraId="4EC84A42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  <w:r w:rsidRPr="00123CF4">
              <w:rPr>
                <w:rFonts w:ascii="Times New Roman" w:hAnsi="Times New Roman" w:cs="Times New Roman"/>
              </w:rPr>
              <w:t>Formative: Semester 1 (Fall)</w:t>
            </w:r>
          </w:p>
          <w:p w14:paraId="74D59446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</w:p>
          <w:p w14:paraId="40A63A84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  <w:r w:rsidRPr="00123CF4">
              <w:rPr>
                <w:rFonts w:ascii="Times New Roman" w:hAnsi="Times New Roman" w:cs="Times New Roman"/>
              </w:rPr>
              <w:t>Summative: Semester 3 (Summer)</w:t>
            </w:r>
          </w:p>
        </w:tc>
        <w:tc>
          <w:tcPr>
            <w:tcW w:w="1509" w:type="dxa"/>
          </w:tcPr>
          <w:p w14:paraId="441FA1CF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Program Director (reported annually to the Development Committee)</w:t>
            </w:r>
          </w:p>
        </w:tc>
        <w:tc>
          <w:tcPr>
            <w:tcW w:w="963" w:type="dxa"/>
          </w:tcPr>
          <w:p w14:paraId="0C8F6376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2023: 4.25; 5</w:t>
            </w:r>
          </w:p>
          <w:p w14:paraId="73E75080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6" w:type="dxa"/>
          </w:tcPr>
          <w:p w14:paraId="0C0825E8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students met the benchmarks.  </w:t>
            </w:r>
          </w:p>
        </w:tc>
        <w:tc>
          <w:tcPr>
            <w:tcW w:w="1633" w:type="dxa"/>
          </w:tcPr>
          <w:p w14:paraId="2FA2DBDF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program will evaluate the outcome, measurement tool, and benchmarks for 2024. </w:t>
            </w:r>
          </w:p>
        </w:tc>
      </w:tr>
      <w:tr w:rsidR="004A6735" w:rsidRPr="00123CF4" w14:paraId="6C8228F5" w14:textId="77777777" w:rsidTr="00B52AED">
        <w:tc>
          <w:tcPr>
            <w:tcW w:w="1389" w:type="dxa"/>
          </w:tcPr>
          <w:p w14:paraId="5E036200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</w:tcPr>
          <w:p w14:paraId="42D37483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Overall Clinical Evaluation – Clinical Performance (CT simulation rotation(s))</w:t>
            </w:r>
          </w:p>
          <w:p w14:paraId="4529AF9D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3" w:type="dxa"/>
          </w:tcPr>
          <w:p w14:paraId="6B42F4B2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Formative: A 4- on the 5-point scale</w:t>
            </w:r>
          </w:p>
          <w:p w14:paraId="02B248A1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98F4A0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Summative: A 5- on the 5-point scale </w:t>
            </w:r>
          </w:p>
        </w:tc>
        <w:tc>
          <w:tcPr>
            <w:tcW w:w="1376" w:type="dxa"/>
          </w:tcPr>
          <w:p w14:paraId="62ED5114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  <w:r w:rsidRPr="00123CF4">
              <w:rPr>
                <w:rFonts w:ascii="Times New Roman" w:hAnsi="Times New Roman" w:cs="Times New Roman"/>
              </w:rPr>
              <w:t>Formative: Semester 1 (Fall)</w:t>
            </w:r>
          </w:p>
          <w:p w14:paraId="454C4A84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</w:p>
          <w:p w14:paraId="1AD387D7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</w:rPr>
              <w:t>Summative: Semester 3 (Summer)</w:t>
            </w:r>
          </w:p>
        </w:tc>
        <w:tc>
          <w:tcPr>
            <w:tcW w:w="1509" w:type="dxa"/>
          </w:tcPr>
          <w:p w14:paraId="400F0D6F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Program Director (reported annually to the Development Committee)</w:t>
            </w:r>
          </w:p>
        </w:tc>
        <w:tc>
          <w:tcPr>
            <w:tcW w:w="963" w:type="dxa"/>
          </w:tcPr>
          <w:p w14:paraId="1C833C5C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2023: 4.2; 4.5</w:t>
            </w:r>
          </w:p>
        </w:tc>
        <w:tc>
          <w:tcPr>
            <w:tcW w:w="1576" w:type="dxa"/>
          </w:tcPr>
          <w:p w14:paraId="71AF5183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students met the formative, but not the summative benchmark. </w:t>
            </w:r>
          </w:p>
        </w:tc>
        <w:tc>
          <w:tcPr>
            <w:tcW w:w="1633" w:type="dxa"/>
          </w:tcPr>
          <w:p w14:paraId="6DD7025A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program director will remind the Class of 2024 of the challenges of the CT simulation rotation and encourage earlier </w:t>
            </w:r>
            <w:r w:rsidRPr="00123CF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participation and completion of the simulation competencies.  </w:t>
            </w:r>
          </w:p>
        </w:tc>
      </w:tr>
      <w:tr w:rsidR="004A6735" w:rsidRPr="00123CF4" w14:paraId="28987FB6" w14:textId="77777777" w:rsidTr="00B52AED">
        <w:tc>
          <w:tcPr>
            <w:tcW w:w="1389" w:type="dxa"/>
          </w:tcPr>
          <w:p w14:paraId="586A3F5B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lastRenderedPageBreak/>
              <w:t>Students will evidence competency in treatment delivery skills.</w:t>
            </w:r>
          </w:p>
        </w:tc>
        <w:tc>
          <w:tcPr>
            <w:tcW w:w="2931" w:type="dxa"/>
          </w:tcPr>
          <w:p w14:paraId="7F0D65BD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Treatment Clinical Competency Evaluation – Student’s Behavioral Characteristics</w:t>
            </w:r>
          </w:p>
        </w:tc>
        <w:tc>
          <w:tcPr>
            <w:tcW w:w="1573" w:type="dxa"/>
          </w:tcPr>
          <w:p w14:paraId="40050224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Formative: A 10- on the 12-point scale</w:t>
            </w:r>
          </w:p>
          <w:p w14:paraId="1B2FE9EF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2E3AE9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Summative: A 12- on the 12-point scale </w:t>
            </w:r>
          </w:p>
        </w:tc>
        <w:tc>
          <w:tcPr>
            <w:tcW w:w="1376" w:type="dxa"/>
          </w:tcPr>
          <w:p w14:paraId="4096C241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  <w:r w:rsidRPr="00123CF4">
              <w:rPr>
                <w:rFonts w:ascii="Times New Roman" w:hAnsi="Times New Roman" w:cs="Times New Roman"/>
              </w:rPr>
              <w:t>Formative: Semester 1 (Fall)</w:t>
            </w:r>
          </w:p>
          <w:p w14:paraId="72A707A2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</w:p>
          <w:p w14:paraId="0CDCD1C2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  <w:r w:rsidRPr="00123CF4">
              <w:rPr>
                <w:rFonts w:ascii="Times New Roman" w:hAnsi="Times New Roman" w:cs="Times New Roman"/>
              </w:rPr>
              <w:t>Summative: Semester 3 (Summer)</w:t>
            </w:r>
          </w:p>
        </w:tc>
        <w:tc>
          <w:tcPr>
            <w:tcW w:w="1509" w:type="dxa"/>
          </w:tcPr>
          <w:p w14:paraId="0E67B55A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Program Director (reported annually to the Development Committee)</w:t>
            </w:r>
          </w:p>
        </w:tc>
        <w:tc>
          <w:tcPr>
            <w:tcW w:w="963" w:type="dxa"/>
          </w:tcPr>
          <w:p w14:paraId="3BA5082D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2023: 11.9; 11.2</w:t>
            </w:r>
          </w:p>
        </w:tc>
        <w:tc>
          <w:tcPr>
            <w:tcW w:w="1576" w:type="dxa"/>
          </w:tcPr>
          <w:p w14:paraId="45376EF4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students met the formative, but not the summative benchmark. The summative score was less than the formative. </w:t>
            </w:r>
          </w:p>
        </w:tc>
        <w:tc>
          <w:tcPr>
            <w:tcW w:w="1633" w:type="dxa"/>
          </w:tcPr>
          <w:p w14:paraId="7AA860DA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program will re-evaluate the outcome, measurement tool, and benchmarks for 2024. At the summative timeframe, only the abutting fields treatment competency remained for the Class of 2023. </w:t>
            </w:r>
          </w:p>
        </w:tc>
      </w:tr>
      <w:tr w:rsidR="004A6735" w:rsidRPr="00123CF4" w14:paraId="0C714B4A" w14:textId="77777777" w:rsidTr="00B52AED">
        <w:tc>
          <w:tcPr>
            <w:tcW w:w="1389" w:type="dxa"/>
          </w:tcPr>
          <w:p w14:paraId="7D682DF9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</w:tcPr>
          <w:p w14:paraId="20B8A6E4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Overall Clinical Evaluation – Clinical Performance (Treatment rotations)</w:t>
            </w:r>
          </w:p>
          <w:p w14:paraId="66E72F00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3" w:type="dxa"/>
          </w:tcPr>
          <w:p w14:paraId="4E02F95A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Formative: A 4- on the 5-point scale</w:t>
            </w:r>
          </w:p>
          <w:p w14:paraId="6324D02E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53506D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Summative: A 5- on the 5-point scale </w:t>
            </w:r>
          </w:p>
        </w:tc>
        <w:tc>
          <w:tcPr>
            <w:tcW w:w="1376" w:type="dxa"/>
          </w:tcPr>
          <w:p w14:paraId="154125AA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  <w:r w:rsidRPr="00123CF4">
              <w:rPr>
                <w:rFonts w:ascii="Times New Roman" w:hAnsi="Times New Roman" w:cs="Times New Roman"/>
              </w:rPr>
              <w:t>Formative: Semester 1 (Fall)</w:t>
            </w:r>
          </w:p>
          <w:p w14:paraId="7F4EA9D8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</w:p>
          <w:p w14:paraId="07D6C16D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</w:rPr>
              <w:t>Summative: Semester 3 (Summer)</w:t>
            </w:r>
          </w:p>
        </w:tc>
        <w:tc>
          <w:tcPr>
            <w:tcW w:w="1509" w:type="dxa"/>
          </w:tcPr>
          <w:p w14:paraId="54C7331C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Program Director (reported annually to the Development Committee)</w:t>
            </w:r>
          </w:p>
        </w:tc>
        <w:tc>
          <w:tcPr>
            <w:tcW w:w="963" w:type="dxa"/>
          </w:tcPr>
          <w:p w14:paraId="7900A211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2023: 4.4; 4.8</w:t>
            </w:r>
          </w:p>
        </w:tc>
        <w:tc>
          <w:tcPr>
            <w:tcW w:w="1576" w:type="dxa"/>
          </w:tcPr>
          <w:p w14:paraId="285671C5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The students met the formative, but not the summative benchmark.</w:t>
            </w:r>
          </w:p>
        </w:tc>
        <w:tc>
          <w:tcPr>
            <w:tcW w:w="1633" w:type="dxa"/>
          </w:tcPr>
          <w:p w14:paraId="17575555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program director will emphasize the importance of stellar clinical performance in the </w:t>
            </w:r>
            <w:proofErr w:type="gramStart"/>
            <w:r w:rsidRPr="00123CF4">
              <w:rPr>
                <w:rFonts w:ascii="Times New Roman" w:hAnsi="Times New Roman" w:cs="Times New Roman"/>
                <w:color w:val="000000" w:themeColor="text1"/>
              </w:rPr>
              <w:t>Summer</w:t>
            </w:r>
            <w:proofErr w:type="gramEnd"/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 semester regardless of job placement. </w:t>
            </w:r>
          </w:p>
        </w:tc>
      </w:tr>
    </w:tbl>
    <w:p w14:paraId="71620C34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97B1B2E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23CF4">
        <w:rPr>
          <w:rFonts w:ascii="Times New Roman" w:hAnsi="Times New Roman" w:cs="Times New Roman"/>
          <w:b/>
          <w:bCs/>
          <w:color w:val="000000" w:themeColor="text1"/>
        </w:rPr>
        <w:lastRenderedPageBreak/>
        <w:t>Goal 2: Students will demonstrate effective communication skills.</w:t>
      </w:r>
    </w:p>
    <w:p w14:paraId="62CE89F4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1629"/>
        <w:gridCol w:w="1416"/>
        <w:gridCol w:w="1814"/>
        <w:gridCol w:w="1509"/>
        <w:gridCol w:w="1013"/>
        <w:gridCol w:w="1709"/>
        <w:gridCol w:w="1829"/>
      </w:tblGrid>
      <w:tr w:rsidR="004A6735" w:rsidRPr="00123CF4" w14:paraId="69E71D8A" w14:textId="77777777" w:rsidTr="00B52AED">
        <w:tc>
          <w:tcPr>
            <w:tcW w:w="2031" w:type="dxa"/>
          </w:tcPr>
          <w:p w14:paraId="288F321B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Outcome</w:t>
            </w:r>
          </w:p>
        </w:tc>
        <w:tc>
          <w:tcPr>
            <w:tcW w:w="1629" w:type="dxa"/>
          </w:tcPr>
          <w:p w14:paraId="1881EED5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Measurement Tool</w:t>
            </w:r>
          </w:p>
        </w:tc>
        <w:tc>
          <w:tcPr>
            <w:tcW w:w="1416" w:type="dxa"/>
          </w:tcPr>
          <w:p w14:paraId="4BB41D9F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Benchmark</w:t>
            </w:r>
          </w:p>
        </w:tc>
        <w:tc>
          <w:tcPr>
            <w:tcW w:w="1814" w:type="dxa"/>
          </w:tcPr>
          <w:p w14:paraId="57E13819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Timeframe</w:t>
            </w:r>
          </w:p>
        </w:tc>
        <w:tc>
          <w:tcPr>
            <w:tcW w:w="1509" w:type="dxa"/>
          </w:tcPr>
          <w:p w14:paraId="76320107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Responsible Party</w:t>
            </w:r>
          </w:p>
        </w:tc>
        <w:tc>
          <w:tcPr>
            <w:tcW w:w="1013" w:type="dxa"/>
          </w:tcPr>
          <w:p w14:paraId="775E6399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Results</w:t>
            </w:r>
          </w:p>
        </w:tc>
        <w:tc>
          <w:tcPr>
            <w:tcW w:w="1709" w:type="dxa"/>
          </w:tcPr>
          <w:p w14:paraId="7B1FE0BC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Metrics</w:t>
            </w:r>
          </w:p>
        </w:tc>
        <w:tc>
          <w:tcPr>
            <w:tcW w:w="1829" w:type="dxa"/>
          </w:tcPr>
          <w:p w14:paraId="10FD8BC1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Action Plans</w:t>
            </w:r>
          </w:p>
        </w:tc>
      </w:tr>
      <w:tr w:rsidR="004A6735" w:rsidRPr="00123CF4" w14:paraId="5533EC56" w14:textId="77777777" w:rsidTr="00B52AED">
        <w:tc>
          <w:tcPr>
            <w:tcW w:w="2031" w:type="dxa"/>
          </w:tcPr>
          <w:p w14:paraId="62651A56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Students will effectively communicate with patients, therapists, faculty, and staff.</w:t>
            </w:r>
          </w:p>
        </w:tc>
        <w:tc>
          <w:tcPr>
            <w:tcW w:w="1629" w:type="dxa"/>
          </w:tcPr>
          <w:p w14:paraId="5BB041F6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Weekly Clinical Evaluation –Behavioral Skills; The student communicates effectively within a healthcare setting </w:t>
            </w:r>
          </w:p>
        </w:tc>
        <w:tc>
          <w:tcPr>
            <w:tcW w:w="1416" w:type="dxa"/>
          </w:tcPr>
          <w:p w14:paraId="13DF69B7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Formative: A 4- on the 5-point scale</w:t>
            </w:r>
          </w:p>
          <w:p w14:paraId="7CE741CE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D4821B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Summative: A 5- on the 5-point scale </w:t>
            </w:r>
          </w:p>
        </w:tc>
        <w:tc>
          <w:tcPr>
            <w:tcW w:w="1814" w:type="dxa"/>
          </w:tcPr>
          <w:p w14:paraId="499032D4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  <w:r w:rsidRPr="00123CF4">
              <w:rPr>
                <w:rFonts w:ascii="Times New Roman" w:hAnsi="Times New Roman" w:cs="Times New Roman"/>
              </w:rPr>
              <w:t>Formative: Semester 1 (Fall)</w:t>
            </w:r>
          </w:p>
          <w:p w14:paraId="3BFAD3DF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</w:p>
          <w:p w14:paraId="209ED839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  <w:r w:rsidRPr="00123CF4">
              <w:rPr>
                <w:rFonts w:ascii="Times New Roman" w:hAnsi="Times New Roman" w:cs="Times New Roman"/>
              </w:rPr>
              <w:t>Summative: Semester 3 (Summer)</w:t>
            </w:r>
          </w:p>
        </w:tc>
        <w:tc>
          <w:tcPr>
            <w:tcW w:w="1509" w:type="dxa"/>
          </w:tcPr>
          <w:p w14:paraId="08D9BDC1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Program Director (reported annually to the Development Committee) </w:t>
            </w:r>
          </w:p>
        </w:tc>
        <w:tc>
          <w:tcPr>
            <w:tcW w:w="1013" w:type="dxa"/>
          </w:tcPr>
          <w:p w14:paraId="24514DB0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2023: 4.8; 5</w:t>
            </w:r>
          </w:p>
        </w:tc>
        <w:tc>
          <w:tcPr>
            <w:tcW w:w="1709" w:type="dxa"/>
          </w:tcPr>
          <w:p w14:paraId="5E1E11BB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students met the benchmarks.  </w:t>
            </w:r>
          </w:p>
        </w:tc>
        <w:tc>
          <w:tcPr>
            <w:tcW w:w="1829" w:type="dxa"/>
          </w:tcPr>
          <w:p w14:paraId="429B26FF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program will evaluate the outcome, measurement tool, and benchmarks for 2024. </w:t>
            </w:r>
          </w:p>
        </w:tc>
      </w:tr>
      <w:tr w:rsidR="004A6735" w:rsidRPr="00123CF4" w14:paraId="4961A1D4" w14:textId="77777777" w:rsidTr="00B52AED">
        <w:tc>
          <w:tcPr>
            <w:tcW w:w="2031" w:type="dxa"/>
          </w:tcPr>
          <w:p w14:paraId="43FE8811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</w:tcPr>
          <w:p w14:paraId="16B6D270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Treatment Clinical Competency Evaluation – 4) Explains procedure and confirms understanding  </w:t>
            </w:r>
          </w:p>
        </w:tc>
        <w:tc>
          <w:tcPr>
            <w:tcW w:w="1416" w:type="dxa"/>
          </w:tcPr>
          <w:p w14:paraId="7EB3D97E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Formative: A 4- on the 5-point scale</w:t>
            </w:r>
          </w:p>
          <w:p w14:paraId="54ABA990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94DDA4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Summative: A 5- on the 5-point scale </w:t>
            </w:r>
          </w:p>
        </w:tc>
        <w:tc>
          <w:tcPr>
            <w:tcW w:w="1814" w:type="dxa"/>
          </w:tcPr>
          <w:p w14:paraId="6207BEBC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  <w:r w:rsidRPr="00123CF4">
              <w:rPr>
                <w:rFonts w:ascii="Times New Roman" w:hAnsi="Times New Roman" w:cs="Times New Roman"/>
              </w:rPr>
              <w:t>Formative: Semester 1 (Fall)</w:t>
            </w:r>
          </w:p>
          <w:p w14:paraId="5E2D0A30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</w:p>
          <w:p w14:paraId="00ECAFC1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</w:rPr>
              <w:t xml:space="preserve">Summative: Semester 3 (Summer) </w:t>
            </w:r>
          </w:p>
        </w:tc>
        <w:tc>
          <w:tcPr>
            <w:tcW w:w="1509" w:type="dxa"/>
          </w:tcPr>
          <w:p w14:paraId="131F2A33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Program Director (reported annually to the Development Committee) </w:t>
            </w:r>
          </w:p>
        </w:tc>
        <w:tc>
          <w:tcPr>
            <w:tcW w:w="1013" w:type="dxa"/>
          </w:tcPr>
          <w:p w14:paraId="2DA2AB04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2023: 4.9; 4.7</w:t>
            </w:r>
          </w:p>
        </w:tc>
        <w:tc>
          <w:tcPr>
            <w:tcW w:w="1709" w:type="dxa"/>
          </w:tcPr>
          <w:p w14:paraId="5487782E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The students met the formative, but not the summative benchmark. The summative score was less than the formative.</w:t>
            </w:r>
          </w:p>
        </w:tc>
        <w:tc>
          <w:tcPr>
            <w:tcW w:w="1829" w:type="dxa"/>
          </w:tcPr>
          <w:p w14:paraId="6C1A55FC" w14:textId="77777777" w:rsidR="004A6735" w:rsidRPr="00123CF4" w:rsidRDefault="004A6735" w:rsidP="00B52AED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program will re-evaluate the outcome, measurement tool, and benchmarks for 2024. At the summative timeframe, only the abutting fields treatment competency remained for the Class of 2023. </w:t>
            </w:r>
          </w:p>
        </w:tc>
      </w:tr>
      <w:tr w:rsidR="004A6735" w:rsidRPr="00123CF4" w14:paraId="1C4F0ED4" w14:textId="77777777" w:rsidTr="00B52AED">
        <w:tc>
          <w:tcPr>
            <w:tcW w:w="2031" w:type="dxa"/>
          </w:tcPr>
          <w:p w14:paraId="418A1077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Students will write at a proficient level by graduation.</w:t>
            </w:r>
          </w:p>
        </w:tc>
        <w:tc>
          <w:tcPr>
            <w:tcW w:w="1629" w:type="dxa"/>
          </w:tcPr>
          <w:p w14:paraId="68A685E3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  <w:r w:rsidRPr="00123CF4">
              <w:rPr>
                <w:rFonts w:ascii="Times New Roman" w:hAnsi="Times New Roman" w:cs="Times New Roman"/>
              </w:rPr>
              <w:t xml:space="preserve">Weekly writing assignments </w:t>
            </w:r>
          </w:p>
        </w:tc>
        <w:tc>
          <w:tcPr>
            <w:tcW w:w="1416" w:type="dxa"/>
          </w:tcPr>
          <w:p w14:paraId="576B3B71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Formative: An average score of at least 80%</w:t>
            </w:r>
          </w:p>
          <w:p w14:paraId="47D4400F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AA4968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Summative: An average score of at least 95%</w:t>
            </w:r>
          </w:p>
        </w:tc>
        <w:tc>
          <w:tcPr>
            <w:tcW w:w="1814" w:type="dxa"/>
          </w:tcPr>
          <w:p w14:paraId="03CED8FA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  <w:r w:rsidRPr="00123CF4">
              <w:rPr>
                <w:rFonts w:ascii="Times New Roman" w:hAnsi="Times New Roman" w:cs="Times New Roman"/>
              </w:rPr>
              <w:lastRenderedPageBreak/>
              <w:t>Formative: Semester 1 (Fall)</w:t>
            </w:r>
          </w:p>
          <w:p w14:paraId="31669928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</w:p>
          <w:p w14:paraId="480E5F0F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  <w:r w:rsidRPr="00123CF4">
              <w:rPr>
                <w:rFonts w:ascii="Times New Roman" w:hAnsi="Times New Roman" w:cs="Times New Roman"/>
              </w:rPr>
              <w:lastRenderedPageBreak/>
              <w:t xml:space="preserve">Summative: Semester 2 (Spring) </w:t>
            </w:r>
          </w:p>
        </w:tc>
        <w:tc>
          <w:tcPr>
            <w:tcW w:w="1509" w:type="dxa"/>
          </w:tcPr>
          <w:p w14:paraId="6A619FE2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Program Director (reported annually to </w:t>
            </w:r>
            <w:r w:rsidRPr="00123CF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the Development Committee) </w:t>
            </w:r>
          </w:p>
        </w:tc>
        <w:tc>
          <w:tcPr>
            <w:tcW w:w="1013" w:type="dxa"/>
          </w:tcPr>
          <w:p w14:paraId="3E3F8E59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lastRenderedPageBreak/>
              <w:t>2023: 99.8%; 100%</w:t>
            </w:r>
          </w:p>
        </w:tc>
        <w:tc>
          <w:tcPr>
            <w:tcW w:w="1709" w:type="dxa"/>
          </w:tcPr>
          <w:p w14:paraId="2744BFBB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students met the benchmarks.  </w:t>
            </w:r>
          </w:p>
        </w:tc>
        <w:tc>
          <w:tcPr>
            <w:tcW w:w="1829" w:type="dxa"/>
          </w:tcPr>
          <w:p w14:paraId="137C22C8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program will evaluate the outcome, measurement </w:t>
            </w:r>
            <w:r w:rsidRPr="00123CF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tool, and benchmarks for 2024. </w:t>
            </w:r>
          </w:p>
        </w:tc>
      </w:tr>
      <w:tr w:rsidR="004A6735" w:rsidRPr="00123CF4" w14:paraId="5F24BD4B" w14:textId="77777777" w:rsidTr="00B52AED">
        <w:tc>
          <w:tcPr>
            <w:tcW w:w="2031" w:type="dxa"/>
          </w:tcPr>
          <w:p w14:paraId="1FF88906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</w:tcPr>
          <w:p w14:paraId="1CAD72E3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Research paper</w:t>
            </w:r>
          </w:p>
        </w:tc>
        <w:tc>
          <w:tcPr>
            <w:tcW w:w="1416" w:type="dxa"/>
          </w:tcPr>
          <w:p w14:paraId="451D41C9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Formative: An average score of at least 80% on mid-project grading </w:t>
            </w:r>
          </w:p>
          <w:p w14:paraId="0E719543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77EBA1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Summative: An average score of at least 95% at final grading </w:t>
            </w:r>
          </w:p>
        </w:tc>
        <w:tc>
          <w:tcPr>
            <w:tcW w:w="1814" w:type="dxa"/>
          </w:tcPr>
          <w:p w14:paraId="3197537C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  <w:r w:rsidRPr="00123CF4">
              <w:rPr>
                <w:rFonts w:ascii="Times New Roman" w:hAnsi="Times New Roman" w:cs="Times New Roman"/>
              </w:rPr>
              <w:t>Formative: Semester 1 (Fall)</w:t>
            </w:r>
          </w:p>
          <w:p w14:paraId="156A8747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</w:p>
          <w:p w14:paraId="32D4705B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  <w:r w:rsidRPr="00123CF4">
              <w:rPr>
                <w:rFonts w:ascii="Times New Roman" w:hAnsi="Times New Roman" w:cs="Times New Roman"/>
              </w:rPr>
              <w:t>Summative: Semester 2 (Spring)</w:t>
            </w:r>
          </w:p>
        </w:tc>
        <w:tc>
          <w:tcPr>
            <w:tcW w:w="1509" w:type="dxa"/>
          </w:tcPr>
          <w:p w14:paraId="1AE72A6D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Program Director (reported annually to the Development Committee) </w:t>
            </w:r>
          </w:p>
        </w:tc>
        <w:tc>
          <w:tcPr>
            <w:tcW w:w="1013" w:type="dxa"/>
          </w:tcPr>
          <w:p w14:paraId="3153697F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2023: 100; 97.25</w:t>
            </w:r>
          </w:p>
        </w:tc>
        <w:tc>
          <w:tcPr>
            <w:tcW w:w="1709" w:type="dxa"/>
          </w:tcPr>
          <w:p w14:paraId="6802F511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students met the benchmarks.  </w:t>
            </w:r>
          </w:p>
        </w:tc>
        <w:tc>
          <w:tcPr>
            <w:tcW w:w="1829" w:type="dxa"/>
          </w:tcPr>
          <w:p w14:paraId="54807566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program will evaluate the outcome, measurement tool, and benchmarks for 2024. </w:t>
            </w:r>
          </w:p>
        </w:tc>
      </w:tr>
    </w:tbl>
    <w:p w14:paraId="1F7ECE06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EB2859C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1BC8BD1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94C71BF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4B4754B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A04A4F9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F39BF6B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5715957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87D46FB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918E600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B3C472C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2832D29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D68775B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BB7A278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EE0A936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23CF4">
        <w:rPr>
          <w:rFonts w:ascii="Times New Roman" w:hAnsi="Times New Roman" w:cs="Times New Roman"/>
          <w:b/>
          <w:bCs/>
          <w:color w:val="000000" w:themeColor="text1"/>
        </w:rPr>
        <w:lastRenderedPageBreak/>
        <w:t>Goal 3: Students will develop critical thinking skills.</w:t>
      </w:r>
    </w:p>
    <w:p w14:paraId="3BC871BB" w14:textId="77777777" w:rsidR="004A6735" w:rsidRPr="00123CF4" w:rsidRDefault="004A6735" w:rsidP="004A673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805"/>
        <w:gridCol w:w="1521"/>
        <w:gridCol w:w="2049"/>
        <w:gridCol w:w="1511"/>
        <w:gridCol w:w="1109"/>
        <w:gridCol w:w="1699"/>
        <w:gridCol w:w="1720"/>
      </w:tblGrid>
      <w:tr w:rsidR="004A6735" w:rsidRPr="00123CF4" w14:paraId="063CF6DC" w14:textId="77777777" w:rsidTr="00B52AED">
        <w:tc>
          <w:tcPr>
            <w:tcW w:w="1536" w:type="dxa"/>
          </w:tcPr>
          <w:p w14:paraId="13BFE92E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Outcome</w:t>
            </w:r>
          </w:p>
        </w:tc>
        <w:tc>
          <w:tcPr>
            <w:tcW w:w="1805" w:type="dxa"/>
          </w:tcPr>
          <w:p w14:paraId="44613FCF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Measurement Tool</w:t>
            </w:r>
          </w:p>
        </w:tc>
        <w:tc>
          <w:tcPr>
            <w:tcW w:w="1521" w:type="dxa"/>
          </w:tcPr>
          <w:p w14:paraId="61D9C795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Benchmark</w:t>
            </w:r>
          </w:p>
        </w:tc>
        <w:tc>
          <w:tcPr>
            <w:tcW w:w="2049" w:type="dxa"/>
          </w:tcPr>
          <w:p w14:paraId="7ACA81BB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Timeframe</w:t>
            </w:r>
          </w:p>
        </w:tc>
        <w:tc>
          <w:tcPr>
            <w:tcW w:w="1511" w:type="dxa"/>
          </w:tcPr>
          <w:p w14:paraId="45DFE4A2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Responsible Party</w:t>
            </w:r>
          </w:p>
        </w:tc>
        <w:tc>
          <w:tcPr>
            <w:tcW w:w="1109" w:type="dxa"/>
          </w:tcPr>
          <w:p w14:paraId="395304E0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Results</w:t>
            </w:r>
          </w:p>
        </w:tc>
        <w:tc>
          <w:tcPr>
            <w:tcW w:w="1699" w:type="dxa"/>
          </w:tcPr>
          <w:p w14:paraId="40EEE00A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Metrics</w:t>
            </w:r>
          </w:p>
        </w:tc>
        <w:tc>
          <w:tcPr>
            <w:tcW w:w="1720" w:type="dxa"/>
          </w:tcPr>
          <w:p w14:paraId="2715B13B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Action Plans</w:t>
            </w:r>
          </w:p>
        </w:tc>
      </w:tr>
      <w:tr w:rsidR="004A6735" w:rsidRPr="00123CF4" w14:paraId="5DAA9F9C" w14:textId="77777777" w:rsidTr="00B52AED">
        <w:tc>
          <w:tcPr>
            <w:tcW w:w="1536" w:type="dxa"/>
          </w:tcPr>
          <w:p w14:paraId="6BD701E7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Students will apply didactic concepts and information into the clinical setting.</w:t>
            </w:r>
          </w:p>
        </w:tc>
        <w:tc>
          <w:tcPr>
            <w:tcW w:w="1805" w:type="dxa"/>
          </w:tcPr>
          <w:p w14:paraId="3270ECA9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Treatment Clinical Competency Evaluation – Student’s Overall Comprehension Level of Patient Set-Up and Chart Write-Up </w:t>
            </w:r>
          </w:p>
        </w:tc>
        <w:tc>
          <w:tcPr>
            <w:tcW w:w="1521" w:type="dxa"/>
          </w:tcPr>
          <w:p w14:paraId="3133DF0B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Formative: A 10- on the 12-point scale</w:t>
            </w:r>
          </w:p>
          <w:p w14:paraId="2E00860F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B7DA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Summative: A 12- on the 12-point scale </w:t>
            </w:r>
          </w:p>
        </w:tc>
        <w:tc>
          <w:tcPr>
            <w:tcW w:w="2049" w:type="dxa"/>
          </w:tcPr>
          <w:p w14:paraId="26510E33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  <w:r w:rsidRPr="00123CF4">
              <w:rPr>
                <w:rFonts w:ascii="Times New Roman" w:hAnsi="Times New Roman" w:cs="Times New Roman"/>
              </w:rPr>
              <w:t>Formative: Semester 1 (Fall)</w:t>
            </w:r>
          </w:p>
          <w:p w14:paraId="0E9A7281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</w:p>
          <w:p w14:paraId="56276646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</w:rPr>
              <w:t>Summative: Semester 3 (Summer)</w:t>
            </w:r>
          </w:p>
        </w:tc>
        <w:tc>
          <w:tcPr>
            <w:tcW w:w="1511" w:type="dxa"/>
          </w:tcPr>
          <w:p w14:paraId="408B7A19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Program Director (reported annually to the Development Committee)</w:t>
            </w:r>
          </w:p>
        </w:tc>
        <w:tc>
          <w:tcPr>
            <w:tcW w:w="1109" w:type="dxa"/>
          </w:tcPr>
          <w:p w14:paraId="41D7F5C9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2023: 10.7; 10.8</w:t>
            </w:r>
          </w:p>
        </w:tc>
        <w:tc>
          <w:tcPr>
            <w:tcW w:w="1699" w:type="dxa"/>
          </w:tcPr>
          <w:p w14:paraId="14FCFEA8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The students met the formative, but not the summative benchmark.</w:t>
            </w:r>
          </w:p>
        </w:tc>
        <w:tc>
          <w:tcPr>
            <w:tcW w:w="1720" w:type="dxa"/>
          </w:tcPr>
          <w:p w14:paraId="48C23651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program will re-evaluate the outcome, measurement tool, and benchmarks for 2024. At the summative timeframe, only the abutting fields treatment competency remained for the Class of 2023. </w:t>
            </w:r>
          </w:p>
        </w:tc>
      </w:tr>
      <w:tr w:rsidR="004A6735" w:rsidRPr="00123CF4" w14:paraId="2780832D" w14:textId="77777777" w:rsidTr="00B52AED">
        <w:tc>
          <w:tcPr>
            <w:tcW w:w="1536" w:type="dxa"/>
          </w:tcPr>
          <w:p w14:paraId="75BA09DF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14:paraId="7D19A6EB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Overall Clinical Evaluation – Clinical Adaptability</w:t>
            </w:r>
          </w:p>
          <w:p w14:paraId="5C258FC3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1" w:type="dxa"/>
          </w:tcPr>
          <w:p w14:paraId="28091890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Formative: A 4- on the 5-point scale</w:t>
            </w:r>
          </w:p>
          <w:p w14:paraId="0000154C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3DB4F1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Summative: A 5- on the 5-point scale </w:t>
            </w:r>
          </w:p>
        </w:tc>
        <w:tc>
          <w:tcPr>
            <w:tcW w:w="2049" w:type="dxa"/>
          </w:tcPr>
          <w:p w14:paraId="40533B19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  <w:r w:rsidRPr="00123CF4">
              <w:rPr>
                <w:rFonts w:ascii="Times New Roman" w:hAnsi="Times New Roman" w:cs="Times New Roman"/>
              </w:rPr>
              <w:t>Formative: Semester 1 (Fall)</w:t>
            </w:r>
          </w:p>
          <w:p w14:paraId="540F0286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</w:p>
          <w:p w14:paraId="5EE0C3B7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</w:rPr>
              <w:t>Summative: Semester 3 (Summer)</w:t>
            </w:r>
          </w:p>
        </w:tc>
        <w:tc>
          <w:tcPr>
            <w:tcW w:w="1511" w:type="dxa"/>
          </w:tcPr>
          <w:p w14:paraId="6FC1390A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Program Director (reported annually to the Development Committee)</w:t>
            </w:r>
          </w:p>
        </w:tc>
        <w:tc>
          <w:tcPr>
            <w:tcW w:w="1109" w:type="dxa"/>
          </w:tcPr>
          <w:p w14:paraId="62B6349C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2023: 4.3; 4.6</w:t>
            </w:r>
          </w:p>
        </w:tc>
        <w:tc>
          <w:tcPr>
            <w:tcW w:w="1699" w:type="dxa"/>
          </w:tcPr>
          <w:p w14:paraId="030D27CE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The students met the formative, but not the summative benchmark.</w:t>
            </w:r>
          </w:p>
        </w:tc>
        <w:tc>
          <w:tcPr>
            <w:tcW w:w="1720" w:type="dxa"/>
          </w:tcPr>
          <w:p w14:paraId="2ABCC93A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program director will emphasize the importance of stellar clinical performance in the </w:t>
            </w:r>
            <w:proofErr w:type="gramStart"/>
            <w:r w:rsidRPr="00123CF4">
              <w:rPr>
                <w:rFonts w:ascii="Times New Roman" w:hAnsi="Times New Roman" w:cs="Times New Roman"/>
                <w:color w:val="000000" w:themeColor="text1"/>
              </w:rPr>
              <w:t>Summer</w:t>
            </w:r>
            <w:proofErr w:type="gramEnd"/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 semester regardless of job placement. </w:t>
            </w:r>
          </w:p>
        </w:tc>
      </w:tr>
      <w:tr w:rsidR="004A6735" w:rsidRPr="00123CF4" w14:paraId="6A6F2B3E" w14:textId="77777777" w:rsidTr="00B52AED">
        <w:tc>
          <w:tcPr>
            <w:tcW w:w="1536" w:type="dxa"/>
          </w:tcPr>
          <w:p w14:paraId="08351C4F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Students will conceptualize current </w:t>
            </w:r>
            <w:r w:rsidRPr="00123CF4">
              <w:rPr>
                <w:rFonts w:ascii="Times New Roman" w:hAnsi="Times New Roman" w:cs="Times New Roman"/>
                <w:color w:val="000000" w:themeColor="text1"/>
              </w:rPr>
              <w:lastRenderedPageBreak/>
              <w:t>patient safety radiation therapy Lean A3 engineering principles.</w:t>
            </w:r>
          </w:p>
        </w:tc>
        <w:tc>
          <w:tcPr>
            <w:tcW w:w="1805" w:type="dxa"/>
          </w:tcPr>
          <w:p w14:paraId="788BB6B2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lastRenderedPageBreak/>
              <w:t>RTT 560 Test 2 – Question 5</w:t>
            </w:r>
          </w:p>
        </w:tc>
        <w:tc>
          <w:tcPr>
            <w:tcW w:w="1521" w:type="dxa"/>
          </w:tcPr>
          <w:p w14:paraId="22ECCD1E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An average score of at least 95%</w:t>
            </w:r>
          </w:p>
        </w:tc>
        <w:tc>
          <w:tcPr>
            <w:tcW w:w="2049" w:type="dxa"/>
          </w:tcPr>
          <w:p w14:paraId="7185B483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Semester 1 (Fall) </w:t>
            </w:r>
          </w:p>
        </w:tc>
        <w:tc>
          <w:tcPr>
            <w:tcW w:w="1511" w:type="dxa"/>
          </w:tcPr>
          <w:p w14:paraId="316B03C5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Program Director (reported </w:t>
            </w:r>
            <w:r w:rsidRPr="00123CF4">
              <w:rPr>
                <w:rFonts w:ascii="Times New Roman" w:hAnsi="Times New Roman" w:cs="Times New Roman"/>
                <w:color w:val="000000" w:themeColor="text1"/>
              </w:rPr>
              <w:lastRenderedPageBreak/>
              <w:t>annually to the Development Committee)</w:t>
            </w:r>
          </w:p>
        </w:tc>
        <w:tc>
          <w:tcPr>
            <w:tcW w:w="1109" w:type="dxa"/>
          </w:tcPr>
          <w:p w14:paraId="717C71E8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lastRenderedPageBreak/>
              <w:t>2023: 100%</w:t>
            </w:r>
          </w:p>
          <w:p w14:paraId="4E2ACD36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9" w:type="dxa"/>
          </w:tcPr>
          <w:p w14:paraId="5B0F7B3D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students met the benchmarks.  </w:t>
            </w:r>
          </w:p>
        </w:tc>
        <w:tc>
          <w:tcPr>
            <w:tcW w:w="1720" w:type="dxa"/>
          </w:tcPr>
          <w:p w14:paraId="7BF7BF34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program will evaluate the outcome, </w:t>
            </w:r>
            <w:r w:rsidRPr="00123CF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measurement tool, and benchmarks for 2024. </w:t>
            </w:r>
          </w:p>
        </w:tc>
      </w:tr>
      <w:tr w:rsidR="004A6735" w:rsidRPr="00123CF4" w14:paraId="608F5113" w14:textId="77777777" w:rsidTr="00B52AED">
        <w:tc>
          <w:tcPr>
            <w:tcW w:w="1536" w:type="dxa"/>
          </w:tcPr>
          <w:p w14:paraId="45DAE561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14:paraId="799E9DBD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A3 assignment</w:t>
            </w:r>
          </w:p>
        </w:tc>
        <w:tc>
          <w:tcPr>
            <w:tcW w:w="1521" w:type="dxa"/>
          </w:tcPr>
          <w:p w14:paraId="55166441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An average score of at least 95%</w:t>
            </w:r>
          </w:p>
        </w:tc>
        <w:tc>
          <w:tcPr>
            <w:tcW w:w="2049" w:type="dxa"/>
          </w:tcPr>
          <w:p w14:paraId="5710F08C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Semester 2 (Spring) </w:t>
            </w:r>
          </w:p>
        </w:tc>
        <w:tc>
          <w:tcPr>
            <w:tcW w:w="1511" w:type="dxa"/>
          </w:tcPr>
          <w:p w14:paraId="3FE90A05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Program Director (reported annually to the Development Committee)</w:t>
            </w:r>
          </w:p>
        </w:tc>
        <w:tc>
          <w:tcPr>
            <w:tcW w:w="1109" w:type="dxa"/>
          </w:tcPr>
          <w:p w14:paraId="6A322F84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2023: was an ungraded in-class activity </w:t>
            </w:r>
          </w:p>
          <w:p w14:paraId="2255C2A8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9" w:type="dxa"/>
          </w:tcPr>
          <w:p w14:paraId="4F19697E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0" w:type="dxa"/>
          </w:tcPr>
          <w:p w14:paraId="1CF0E509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program director created a required A3 assignment for RTT 92 Medical Radiation Physics II for the Class of 2024. </w:t>
            </w:r>
          </w:p>
        </w:tc>
      </w:tr>
    </w:tbl>
    <w:p w14:paraId="752638B1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659C2A1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C8C7CB8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4997DB4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F783A95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26C37F3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CAB4C9B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2A69C4A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CC6B5BF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E374BC2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A62368E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4D3C0C7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A9747F1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8AFC47D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A11C460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6A79655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63EED4E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722AC8B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23CF4">
        <w:rPr>
          <w:rFonts w:ascii="Times New Roman" w:hAnsi="Times New Roman" w:cs="Times New Roman"/>
          <w:b/>
          <w:bCs/>
          <w:color w:val="000000" w:themeColor="text1"/>
        </w:rPr>
        <w:lastRenderedPageBreak/>
        <w:t>Goal 4: Students will grow and develop professionally.</w:t>
      </w:r>
    </w:p>
    <w:p w14:paraId="784216DA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629"/>
        <w:gridCol w:w="1611"/>
        <w:gridCol w:w="1589"/>
        <w:gridCol w:w="1609"/>
        <w:gridCol w:w="1534"/>
        <w:gridCol w:w="1609"/>
        <w:gridCol w:w="1619"/>
      </w:tblGrid>
      <w:tr w:rsidR="004A6735" w:rsidRPr="00123CF4" w14:paraId="19469647" w14:textId="77777777" w:rsidTr="00B52AED">
        <w:tc>
          <w:tcPr>
            <w:tcW w:w="1750" w:type="dxa"/>
          </w:tcPr>
          <w:p w14:paraId="1A73988B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Outcome</w:t>
            </w:r>
          </w:p>
        </w:tc>
        <w:tc>
          <w:tcPr>
            <w:tcW w:w="1629" w:type="dxa"/>
          </w:tcPr>
          <w:p w14:paraId="5FAFBCF9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Measurement Tool</w:t>
            </w:r>
          </w:p>
        </w:tc>
        <w:tc>
          <w:tcPr>
            <w:tcW w:w="1611" w:type="dxa"/>
          </w:tcPr>
          <w:p w14:paraId="73F18A4D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Benchmark</w:t>
            </w:r>
          </w:p>
        </w:tc>
        <w:tc>
          <w:tcPr>
            <w:tcW w:w="1589" w:type="dxa"/>
          </w:tcPr>
          <w:p w14:paraId="145390C1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Timeframe</w:t>
            </w:r>
          </w:p>
        </w:tc>
        <w:tc>
          <w:tcPr>
            <w:tcW w:w="1609" w:type="dxa"/>
          </w:tcPr>
          <w:p w14:paraId="64E4FB6D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Responsible Party</w:t>
            </w:r>
          </w:p>
        </w:tc>
        <w:tc>
          <w:tcPr>
            <w:tcW w:w="1534" w:type="dxa"/>
          </w:tcPr>
          <w:p w14:paraId="3F8E7118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Results</w:t>
            </w:r>
          </w:p>
        </w:tc>
        <w:tc>
          <w:tcPr>
            <w:tcW w:w="1609" w:type="dxa"/>
          </w:tcPr>
          <w:p w14:paraId="56958028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Metrics</w:t>
            </w:r>
          </w:p>
        </w:tc>
        <w:tc>
          <w:tcPr>
            <w:tcW w:w="1619" w:type="dxa"/>
          </w:tcPr>
          <w:p w14:paraId="40626196" w14:textId="77777777" w:rsidR="004A6735" w:rsidRPr="00123CF4" w:rsidRDefault="004A6735" w:rsidP="00B52A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Action Plans </w:t>
            </w:r>
          </w:p>
        </w:tc>
      </w:tr>
      <w:tr w:rsidR="004A6735" w:rsidRPr="00123CF4" w14:paraId="191042EA" w14:textId="77777777" w:rsidTr="00B52AED">
        <w:tc>
          <w:tcPr>
            <w:tcW w:w="1750" w:type="dxa"/>
          </w:tcPr>
          <w:p w14:paraId="43FFF304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Students will demonstrate professional behaviors.</w:t>
            </w:r>
          </w:p>
        </w:tc>
        <w:tc>
          <w:tcPr>
            <w:tcW w:w="1629" w:type="dxa"/>
          </w:tcPr>
          <w:p w14:paraId="4D1AB665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Weekly Clinical Evaluation –Behavioral Skills; The student conducts him/herself in an ethical and professional manner </w:t>
            </w:r>
          </w:p>
        </w:tc>
        <w:tc>
          <w:tcPr>
            <w:tcW w:w="1611" w:type="dxa"/>
          </w:tcPr>
          <w:p w14:paraId="14D427A5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Formative: A 4- on the 5-point scale</w:t>
            </w:r>
          </w:p>
          <w:p w14:paraId="2A01AE73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8E2C86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Summative: A 5- on the 5-point scale </w:t>
            </w:r>
          </w:p>
        </w:tc>
        <w:tc>
          <w:tcPr>
            <w:tcW w:w="1589" w:type="dxa"/>
          </w:tcPr>
          <w:p w14:paraId="724ED3BD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  <w:r w:rsidRPr="00123CF4">
              <w:rPr>
                <w:rFonts w:ascii="Times New Roman" w:hAnsi="Times New Roman" w:cs="Times New Roman"/>
              </w:rPr>
              <w:t>Formative: Semester 1 (Fall)</w:t>
            </w:r>
          </w:p>
          <w:p w14:paraId="551DE94D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</w:p>
          <w:p w14:paraId="778C21AF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</w:rPr>
              <w:t>Summative: Semester 3 (Summer)</w:t>
            </w:r>
          </w:p>
        </w:tc>
        <w:tc>
          <w:tcPr>
            <w:tcW w:w="1609" w:type="dxa"/>
          </w:tcPr>
          <w:p w14:paraId="55F53A4C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Program Director (reported annually to the Development Committee)</w:t>
            </w:r>
          </w:p>
        </w:tc>
        <w:tc>
          <w:tcPr>
            <w:tcW w:w="1534" w:type="dxa"/>
          </w:tcPr>
          <w:p w14:paraId="3BCA5C09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2023: 4.9; 5</w:t>
            </w:r>
          </w:p>
        </w:tc>
        <w:tc>
          <w:tcPr>
            <w:tcW w:w="1609" w:type="dxa"/>
          </w:tcPr>
          <w:p w14:paraId="5D39AAB9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students met the benchmarks.  </w:t>
            </w:r>
          </w:p>
        </w:tc>
        <w:tc>
          <w:tcPr>
            <w:tcW w:w="1619" w:type="dxa"/>
          </w:tcPr>
          <w:p w14:paraId="085752CD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program will evaluate the outcome, measurement tool, and benchmarks for 2024. </w:t>
            </w:r>
          </w:p>
        </w:tc>
      </w:tr>
      <w:tr w:rsidR="004A6735" w:rsidRPr="00123CF4" w14:paraId="1DB35F76" w14:textId="77777777" w:rsidTr="00B52AED">
        <w:tc>
          <w:tcPr>
            <w:tcW w:w="1750" w:type="dxa"/>
          </w:tcPr>
          <w:p w14:paraId="1FE3C694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</w:tcPr>
          <w:p w14:paraId="0045DEC1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Overall Clinical Evaluation – Efficient Use of Educational Opportunities  </w:t>
            </w:r>
          </w:p>
          <w:p w14:paraId="137F546E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</w:tcPr>
          <w:p w14:paraId="16D6A9ED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Formative: A 4- on the 5-point scale</w:t>
            </w:r>
          </w:p>
          <w:p w14:paraId="4441A027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A9C6E7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Summative: A 5- on the 5-point scale </w:t>
            </w:r>
          </w:p>
        </w:tc>
        <w:tc>
          <w:tcPr>
            <w:tcW w:w="1589" w:type="dxa"/>
          </w:tcPr>
          <w:p w14:paraId="20404398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  <w:r w:rsidRPr="00123CF4">
              <w:rPr>
                <w:rFonts w:ascii="Times New Roman" w:hAnsi="Times New Roman" w:cs="Times New Roman"/>
              </w:rPr>
              <w:t>Formative: Semester 1 (Fall)</w:t>
            </w:r>
          </w:p>
          <w:p w14:paraId="5C6DD01F" w14:textId="77777777" w:rsidR="004A6735" w:rsidRPr="00123CF4" w:rsidRDefault="004A6735" w:rsidP="00B52AED">
            <w:pPr>
              <w:rPr>
                <w:rFonts w:ascii="Times New Roman" w:hAnsi="Times New Roman" w:cs="Times New Roman"/>
              </w:rPr>
            </w:pPr>
          </w:p>
          <w:p w14:paraId="7BD60E0C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</w:rPr>
              <w:t>Summative: Semester 3 (Summer)</w:t>
            </w:r>
          </w:p>
        </w:tc>
        <w:tc>
          <w:tcPr>
            <w:tcW w:w="1609" w:type="dxa"/>
          </w:tcPr>
          <w:p w14:paraId="5DE5EBED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Program Director (reported annually to the Development Committee)</w:t>
            </w:r>
          </w:p>
        </w:tc>
        <w:tc>
          <w:tcPr>
            <w:tcW w:w="1534" w:type="dxa"/>
          </w:tcPr>
          <w:p w14:paraId="5898CFD1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2023: 4.5; 4.9</w:t>
            </w:r>
          </w:p>
        </w:tc>
        <w:tc>
          <w:tcPr>
            <w:tcW w:w="1609" w:type="dxa"/>
          </w:tcPr>
          <w:p w14:paraId="79697444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The students met the formative, but not the summative benchmark.</w:t>
            </w:r>
          </w:p>
        </w:tc>
        <w:tc>
          <w:tcPr>
            <w:tcW w:w="1619" w:type="dxa"/>
          </w:tcPr>
          <w:p w14:paraId="5D9E51C2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program director will emphasize the importance of stellar clinical performance in the </w:t>
            </w:r>
            <w:proofErr w:type="gramStart"/>
            <w:r w:rsidRPr="00123CF4">
              <w:rPr>
                <w:rFonts w:ascii="Times New Roman" w:hAnsi="Times New Roman" w:cs="Times New Roman"/>
                <w:color w:val="000000" w:themeColor="text1"/>
              </w:rPr>
              <w:t>Summer</w:t>
            </w:r>
            <w:proofErr w:type="gramEnd"/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 semester regardless of job placement. </w:t>
            </w:r>
          </w:p>
        </w:tc>
      </w:tr>
      <w:tr w:rsidR="004A6735" w:rsidRPr="00123CF4" w14:paraId="3FF7E5A4" w14:textId="77777777" w:rsidTr="00B52AED">
        <w:tc>
          <w:tcPr>
            <w:tcW w:w="1750" w:type="dxa"/>
          </w:tcPr>
          <w:p w14:paraId="0561FF7F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Students will participate in continuing education.</w:t>
            </w:r>
          </w:p>
        </w:tc>
        <w:tc>
          <w:tcPr>
            <w:tcW w:w="1629" w:type="dxa"/>
          </w:tcPr>
          <w:p w14:paraId="1B936582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Submission of research paper for poster/ presentation</w:t>
            </w:r>
          </w:p>
        </w:tc>
        <w:tc>
          <w:tcPr>
            <w:tcW w:w="1611" w:type="dxa"/>
          </w:tcPr>
          <w:p w14:paraId="00A9F2D0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95% of students submit</w:t>
            </w:r>
          </w:p>
        </w:tc>
        <w:tc>
          <w:tcPr>
            <w:tcW w:w="1589" w:type="dxa"/>
          </w:tcPr>
          <w:p w14:paraId="12D4CD16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Annually </w:t>
            </w:r>
          </w:p>
        </w:tc>
        <w:tc>
          <w:tcPr>
            <w:tcW w:w="1609" w:type="dxa"/>
          </w:tcPr>
          <w:p w14:paraId="08CC8F53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Program Director (reported annually to the </w:t>
            </w:r>
            <w:r w:rsidRPr="00123CF4">
              <w:rPr>
                <w:rFonts w:ascii="Times New Roman" w:hAnsi="Times New Roman" w:cs="Times New Roman"/>
                <w:color w:val="000000" w:themeColor="text1"/>
              </w:rPr>
              <w:lastRenderedPageBreak/>
              <w:t>Development Committee)</w:t>
            </w:r>
          </w:p>
        </w:tc>
        <w:tc>
          <w:tcPr>
            <w:tcW w:w="1534" w:type="dxa"/>
          </w:tcPr>
          <w:p w14:paraId="2AA32953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2023: 0% - was voluntary  </w:t>
            </w:r>
          </w:p>
          <w:p w14:paraId="50751FE5" w14:textId="77777777" w:rsidR="004A6735" w:rsidRPr="00123CF4" w:rsidRDefault="004A6735" w:rsidP="00B52AE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09" w:type="dxa"/>
          </w:tcPr>
          <w:p w14:paraId="38556201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9" w:type="dxa"/>
          </w:tcPr>
          <w:p w14:paraId="3E9D9F5F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program director created a required poster/ presentation </w:t>
            </w:r>
            <w:r w:rsidRPr="00123CF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submission assignment for RTT 596 Research Methodology &amp; Design Statistics II for the Class of 2024. </w:t>
            </w:r>
          </w:p>
        </w:tc>
      </w:tr>
      <w:tr w:rsidR="004A6735" w:rsidRPr="00123CF4" w14:paraId="63F81496" w14:textId="77777777" w:rsidTr="00B52AED">
        <w:tc>
          <w:tcPr>
            <w:tcW w:w="1750" w:type="dxa"/>
          </w:tcPr>
          <w:p w14:paraId="24318E29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</w:tcPr>
          <w:p w14:paraId="1C277C9C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Graduate Survey – I actively participate in continuing education activities. </w:t>
            </w:r>
          </w:p>
        </w:tc>
        <w:tc>
          <w:tcPr>
            <w:tcW w:w="1611" w:type="dxa"/>
          </w:tcPr>
          <w:p w14:paraId="31E42B9D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95% of respondents answer YES </w:t>
            </w:r>
          </w:p>
        </w:tc>
        <w:tc>
          <w:tcPr>
            <w:tcW w:w="1589" w:type="dxa"/>
          </w:tcPr>
          <w:p w14:paraId="1969EFB1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Annually </w:t>
            </w:r>
          </w:p>
        </w:tc>
        <w:tc>
          <w:tcPr>
            <w:tcW w:w="1609" w:type="dxa"/>
          </w:tcPr>
          <w:p w14:paraId="101D21FC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Program Director (reported annually to the Development Committee)</w:t>
            </w:r>
          </w:p>
        </w:tc>
        <w:tc>
          <w:tcPr>
            <w:tcW w:w="1534" w:type="dxa"/>
          </w:tcPr>
          <w:p w14:paraId="48AD7B5E" w14:textId="77777777" w:rsidR="004A6735" w:rsidRPr="00123CF4" w:rsidRDefault="004A6735" w:rsidP="00B52AED">
            <w:pPr>
              <w:tabs>
                <w:tab w:val="left" w:pos="95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2023: to be surveyed in December 2023</w:t>
            </w:r>
            <w:r w:rsidRPr="00123CF4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42628F2E" w14:textId="77777777" w:rsidR="004A6735" w:rsidRPr="00123CF4" w:rsidRDefault="004A6735" w:rsidP="00B52AED">
            <w:pPr>
              <w:tabs>
                <w:tab w:val="left" w:pos="95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2022: 100% (2/2 returned)</w:t>
            </w:r>
          </w:p>
          <w:p w14:paraId="5A1B9CDE" w14:textId="77777777" w:rsidR="004A6735" w:rsidRPr="00123CF4" w:rsidRDefault="004A6735" w:rsidP="00B52AED">
            <w:pPr>
              <w:tabs>
                <w:tab w:val="left" w:pos="95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2021: 100% (1/1 returned)</w:t>
            </w:r>
          </w:p>
          <w:p w14:paraId="705DE396" w14:textId="77777777" w:rsidR="004A6735" w:rsidRPr="00123CF4" w:rsidRDefault="004A6735" w:rsidP="00B52AED">
            <w:pPr>
              <w:tabs>
                <w:tab w:val="left" w:pos="95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2020: 0/4 surveys returned </w:t>
            </w:r>
          </w:p>
          <w:p w14:paraId="5CF0E3C2" w14:textId="77777777" w:rsidR="004A6735" w:rsidRPr="00123CF4" w:rsidRDefault="004A6735" w:rsidP="00B52AED">
            <w:pPr>
              <w:tabs>
                <w:tab w:val="left" w:pos="95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2019: 100% (2/2 returned) </w:t>
            </w:r>
          </w:p>
          <w:p w14:paraId="205E6378" w14:textId="77777777" w:rsidR="004A6735" w:rsidRPr="00123CF4" w:rsidRDefault="004A6735" w:rsidP="00B52AED">
            <w:pPr>
              <w:tabs>
                <w:tab w:val="left" w:pos="95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>2018: 0/4 surveys returned</w:t>
            </w:r>
          </w:p>
        </w:tc>
        <w:tc>
          <w:tcPr>
            <w:tcW w:w="1609" w:type="dxa"/>
          </w:tcPr>
          <w:p w14:paraId="601AABD6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students met the benchmark.  </w:t>
            </w:r>
          </w:p>
        </w:tc>
        <w:tc>
          <w:tcPr>
            <w:tcW w:w="1619" w:type="dxa"/>
          </w:tcPr>
          <w:p w14:paraId="7A3F2840" w14:textId="77777777" w:rsidR="004A6735" w:rsidRPr="00123CF4" w:rsidRDefault="004A6735" w:rsidP="00B52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CF4">
              <w:rPr>
                <w:rFonts w:ascii="Times New Roman" w:hAnsi="Times New Roman" w:cs="Times New Roman"/>
                <w:color w:val="000000" w:themeColor="text1"/>
              </w:rPr>
              <w:t xml:space="preserve">The program will evaluate the outcome, measurement tool, and benchmark for 2024. </w:t>
            </w:r>
          </w:p>
        </w:tc>
      </w:tr>
    </w:tbl>
    <w:p w14:paraId="3F3AA9B7" w14:textId="77777777" w:rsidR="004A6735" w:rsidRPr="00123CF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88DA88C" w14:textId="77777777" w:rsidR="004A6735" w:rsidRPr="008B4B14" w:rsidRDefault="004A6735" w:rsidP="004A673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23CF4">
        <w:rPr>
          <w:rFonts w:ascii="Times New Roman" w:hAnsi="Times New Roman" w:cs="Times New Roman"/>
          <w:b/>
          <w:bCs/>
          <w:color w:val="000000" w:themeColor="text1"/>
        </w:rPr>
        <w:t>Revised July 2023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4F8E02C0" w14:textId="77777777" w:rsidR="004A6735" w:rsidRDefault="004A6735"/>
    <w:sectPr w:rsidR="004A6735" w:rsidSect="002B0D35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35"/>
    <w:rsid w:val="004A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8DD4F"/>
  <w15:chartTrackingRefBased/>
  <w15:docId w15:val="{E4875065-3C04-9C40-ABF2-F6A9C3E6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735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7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73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39"/>
    <w:rsid w:val="004A673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Jessica Anne</dc:creator>
  <cp:keywords/>
  <dc:description/>
  <cp:lastModifiedBy>Church, Jessica Anne</cp:lastModifiedBy>
  <cp:revision>1</cp:revision>
  <dcterms:created xsi:type="dcterms:W3CDTF">2023-08-27T23:19:00Z</dcterms:created>
  <dcterms:modified xsi:type="dcterms:W3CDTF">2023-08-27T23:19:00Z</dcterms:modified>
</cp:coreProperties>
</file>